
<file path=[Content_Types].xml><?xml version="1.0" encoding="utf-8"?>
<Types xmlns="http://schemas.openxmlformats.org/package/2006/content-types">
  <Default Extension="png" ContentType="image/png"/>
  <Default Extension="bmp" ContentType="image/bmp"/>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31D65" w:rsidRPr="00DB097D" w:rsidRDefault="00331D65" w:rsidP="00331D65">
      <w:pPr>
        <w:ind w:left="-720" w:right="-720" w:firstLine="720"/>
        <w:rPr>
          <w:b/>
          <w:color w:val="800000"/>
          <w:position w:val="88"/>
          <w:sz w:val="40"/>
          <w:szCs w:val="40"/>
        </w:rPr>
      </w:pPr>
      <w:r w:rsidRPr="009C6026">
        <w:rPr>
          <w:b/>
          <w:noProof/>
          <w:color w:val="800000"/>
          <w:position w:val="6"/>
          <w:sz w:val="40"/>
          <w:szCs w:val="40"/>
        </w:rPr>
        <w:drawing>
          <wp:inline distT="0" distB="0" distL="0" distR="0">
            <wp:extent cx="2457450" cy="1438275"/>
            <wp:effectExtent l="0" t="0" r="0" b="9525"/>
            <wp:docPr id="1" name="Picture 1" descr="SIQlogo_W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Qlogo_WH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57450" cy="1438275"/>
                    </a:xfrm>
                    <a:prstGeom prst="rect">
                      <a:avLst/>
                    </a:prstGeom>
                    <a:noFill/>
                    <a:ln>
                      <a:noFill/>
                    </a:ln>
                  </pic:spPr>
                </pic:pic>
              </a:graphicData>
            </a:graphic>
          </wp:inline>
        </w:drawing>
      </w:r>
      <w:proofErr w:type="spellStart"/>
      <w:r w:rsidRPr="00DB097D">
        <w:rPr>
          <w:b/>
          <w:color w:val="800000"/>
          <w:spacing w:val="24"/>
          <w:position w:val="88"/>
          <w:sz w:val="96"/>
          <w:szCs w:val="96"/>
        </w:rPr>
        <w:t>erv</w:t>
      </w:r>
      <w:proofErr w:type="spellEnd"/>
      <w:r w:rsidRPr="00DB097D">
        <w:rPr>
          <w:b/>
          <w:color w:val="800000"/>
          <w:spacing w:val="24"/>
          <w:position w:val="88"/>
          <w:sz w:val="96"/>
          <w:szCs w:val="96"/>
        </w:rPr>
        <w:t>-I-Quip</w:t>
      </w:r>
    </w:p>
    <w:p w:rsidR="00331D65" w:rsidRDefault="00331D65" w:rsidP="00331D65">
      <w:pPr>
        <w:ind w:right="-36"/>
        <w:jc w:val="center"/>
        <w:rPr>
          <w:b/>
          <w:sz w:val="72"/>
        </w:rPr>
      </w:pPr>
    </w:p>
    <w:p w:rsidR="004A08B1" w:rsidRDefault="004A08B1" w:rsidP="004A08B1">
      <w:pPr>
        <w:ind w:right="-36"/>
        <w:jc w:val="center"/>
        <w:rPr>
          <w:b/>
          <w:sz w:val="72"/>
        </w:rPr>
      </w:pPr>
      <w:proofErr w:type="spellStart"/>
      <w:r>
        <w:rPr>
          <w:b/>
          <w:sz w:val="72"/>
        </w:rPr>
        <w:t>DataServ</w:t>
      </w:r>
      <w:proofErr w:type="spellEnd"/>
      <w:r>
        <w:rPr>
          <w:b/>
          <w:sz w:val="72"/>
        </w:rPr>
        <w:t xml:space="preserve"> 3.0 </w:t>
      </w:r>
    </w:p>
    <w:p w:rsidR="00331D65" w:rsidRPr="00CB06ED" w:rsidRDefault="004A08B1" w:rsidP="004A08B1">
      <w:pPr>
        <w:ind w:right="-36"/>
        <w:jc w:val="center"/>
        <w:rPr>
          <w:b/>
          <w:sz w:val="72"/>
        </w:rPr>
      </w:pPr>
      <w:r>
        <w:rPr>
          <w:b/>
          <w:sz w:val="72"/>
        </w:rPr>
        <w:t xml:space="preserve">User </w:t>
      </w:r>
      <w:r w:rsidR="00331D65">
        <w:rPr>
          <w:b/>
          <w:sz w:val="72"/>
        </w:rPr>
        <w:t>Manual</w:t>
      </w:r>
    </w:p>
    <w:p w:rsidR="00331D65" w:rsidRDefault="00331D65" w:rsidP="00331D65">
      <w:pPr>
        <w:ind w:right="-36"/>
        <w:jc w:val="center"/>
        <w:rPr>
          <w:b/>
          <w:sz w:val="72"/>
        </w:rPr>
      </w:pPr>
    </w:p>
    <w:p w:rsidR="00331D65" w:rsidRDefault="00331D65" w:rsidP="00331D65">
      <w:pPr>
        <w:ind w:right="-36"/>
        <w:jc w:val="center"/>
        <w:rPr>
          <w:b/>
          <w:sz w:val="72"/>
        </w:rPr>
      </w:pPr>
    </w:p>
    <w:p w:rsidR="00331D65" w:rsidRDefault="00331D65" w:rsidP="00331D65">
      <w:pPr>
        <w:ind w:right="-36"/>
        <w:jc w:val="center"/>
        <w:rPr>
          <w:b/>
          <w:sz w:val="40"/>
        </w:rPr>
      </w:pPr>
      <w:proofErr w:type="spellStart"/>
      <w:r>
        <w:rPr>
          <w:b/>
          <w:sz w:val="40"/>
        </w:rPr>
        <w:t>Serv</w:t>
      </w:r>
      <w:proofErr w:type="spellEnd"/>
      <w:r>
        <w:rPr>
          <w:b/>
          <w:sz w:val="40"/>
        </w:rPr>
        <w:t>-I-Quip, Inc.</w:t>
      </w:r>
    </w:p>
    <w:p w:rsidR="00331D65" w:rsidRDefault="00331D65" w:rsidP="00331D65">
      <w:pPr>
        <w:ind w:right="-36"/>
        <w:jc w:val="center"/>
        <w:rPr>
          <w:b/>
          <w:sz w:val="40"/>
        </w:rPr>
      </w:pPr>
      <w:r>
        <w:rPr>
          <w:b/>
          <w:sz w:val="40"/>
        </w:rPr>
        <w:t>127 Wallace Ave</w:t>
      </w:r>
    </w:p>
    <w:p w:rsidR="00331D65" w:rsidRDefault="00331D65" w:rsidP="00B26761">
      <w:pPr>
        <w:ind w:right="-36"/>
        <w:jc w:val="center"/>
        <w:rPr>
          <w:b/>
          <w:sz w:val="40"/>
        </w:rPr>
      </w:pPr>
      <w:r>
        <w:rPr>
          <w:b/>
          <w:sz w:val="40"/>
        </w:rPr>
        <w:t>Downingtown, PA</w:t>
      </w:r>
      <w:r w:rsidR="00B26761">
        <w:rPr>
          <w:b/>
          <w:sz w:val="40"/>
        </w:rPr>
        <w:t xml:space="preserve"> </w:t>
      </w:r>
      <w:r>
        <w:rPr>
          <w:b/>
          <w:sz w:val="40"/>
        </w:rPr>
        <w:t>19335</w:t>
      </w:r>
    </w:p>
    <w:p w:rsidR="00331D65" w:rsidRDefault="00331D65" w:rsidP="00331D65">
      <w:pPr>
        <w:ind w:right="-36"/>
        <w:jc w:val="center"/>
        <w:rPr>
          <w:b/>
          <w:sz w:val="40"/>
        </w:rPr>
      </w:pPr>
    </w:p>
    <w:p w:rsidR="00331D65" w:rsidRDefault="00331D65" w:rsidP="00331D65">
      <w:pPr>
        <w:ind w:right="-36"/>
        <w:jc w:val="center"/>
        <w:rPr>
          <w:b/>
          <w:sz w:val="40"/>
        </w:rPr>
      </w:pPr>
    </w:p>
    <w:p w:rsidR="00331D65" w:rsidRDefault="00331D65" w:rsidP="00331D65">
      <w:pPr>
        <w:ind w:right="-36"/>
        <w:jc w:val="center"/>
        <w:rPr>
          <w:b/>
          <w:sz w:val="40"/>
        </w:rPr>
      </w:pPr>
      <w:r>
        <w:rPr>
          <w:b/>
          <w:sz w:val="40"/>
        </w:rPr>
        <w:t>Phone:(610) 873-7010</w:t>
      </w:r>
    </w:p>
    <w:p w:rsidR="00331D65" w:rsidRDefault="00331D65" w:rsidP="00331D65">
      <w:pPr>
        <w:ind w:right="-36"/>
        <w:jc w:val="center"/>
        <w:rPr>
          <w:b/>
          <w:sz w:val="40"/>
        </w:rPr>
      </w:pPr>
      <w:r>
        <w:rPr>
          <w:b/>
          <w:sz w:val="40"/>
        </w:rPr>
        <w:t>Fax:(610) 873-7151</w:t>
      </w:r>
    </w:p>
    <w:p w:rsidR="00331D65" w:rsidRDefault="00331D65" w:rsidP="00331D65">
      <w:pPr>
        <w:ind w:right="-36"/>
        <w:jc w:val="center"/>
        <w:rPr>
          <w:b/>
          <w:sz w:val="40"/>
        </w:rPr>
      </w:pPr>
    </w:p>
    <w:p w:rsidR="00331D65" w:rsidRDefault="00331D65" w:rsidP="00331D65">
      <w:pPr>
        <w:ind w:right="-36"/>
        <w:jc w:val="center"/>
        <w:rPr>
          <w:b/>
          <w:sz w:val="40"/>
        </w:rPr>
      </w:pPr>
    </w:p>
    <w:p w:rsidR="00331D65" w:rsidRDefault="00331D65" w:rsidP="00331D65">
      <w:pPr>
        <w:ind w:right="-36"/>
        <w:jc w:val="center"/>
      </w:pPr>
    </w:p>
    <w:p w:rsidR="00331D65" w:rsidRDefault="00331D65" w:rsidP="00331D65">
      <w:pPr>
        <w:ind w:right="-36"/>
        <w:jc w:val="center"/>
      </w:pPr>
    </w:p>
    <w:p w:rsidR="00331D65" w:rsidRPr="009152A1" w:rsidRDefault="00331D65" w:rsidP="00331D65">
      <w:pPr>
        <w:jc w:val="center"/>
        <w:rPr>
          <w:b/>
          <w:sz w:val="32"/>
          <w:szCs w:val="32"/>
        </w:rPr>
      </w:pPr>
      <w:r>
        <w:rPr>
          <w:b/>
          <w:sz w:val="32"/>
          <w:szCs w:val="32"/>
        </w:rPr>
        <w:t>04/20/2016</w:t>
      </w:r>
    </w:p>
    <w:p w:rsidR="003437B9" w:rsidRDefault="00331D65" w:rsidP="00331D65">
      <w:pPr>
        <w:sectPr w:rsidR="003437B9" w:rsidSect="003437B9">
          <w:footerReference w:type="default" r:id="rId9"/>
          <w:pgSz w:w="12240" w:h="15840"/>
          <w:pgMar w:top="1440" w:right="1440" w:bottom="1440" w:left="1440" w:header="720" w:footer="720" w:gutter="0"/>
          <w:pgNumType w:start="1"/>
          <w:cols w:space="720"/>
          <w:titlePg/>
          <w:docGrid w:linePitch="360"/>
        </w:sectPr>
      </w:pPr>
      <w:r w:rsidRPr="00942CF3">
        <w:br w:type="page"/>
      </w:r>
    </w:p>
    <w:sdt>
      <w:sdtPr>
        <w:rPr>
          <w:rFonts w:ascii="Times New Roman" w:eastAsia="Times New Roman" w:hAnsi="Times New Roman" w:cs="Times New Roman"/>
          <w:color w:val="auto"/>
          <w:sz w:val="24"/>
          <w:szCs w:val="24"/>
        </w:rPr>
        <w:id w:val="493378026"/>
        <w:docPartObj>
          <w:docPartGallery w:val="Table of Contents"/>
          <w:docPartUnique/>
        </w:docPartObj>
      </w:sdtPr>
      <w:sdtEndPr>
        <w:rPr>
          <w:b/>
          <w:bCs/>
          <w:noProof/>
        </w:rPr>
      </w:sdtEndPr>
      <w:sdtContent>
        <w:p w:rsidR="00E03139" w:rsidRDefault="00E03139">
          <w:pPr>
            <w:pStyle w:val="TOCHeading"/>
          </w:pPr>
          <w:r>
            <w:t>Table of Contents</w:t>
          </w:r>
        </w:p>
        <w:p w:rsidR="004927ED" w:rsidRDefault="00E03139">
          <w:pPr>
            <w:pStyle w:val="TOC1"/>
            <w:tabs>
              <w:tab w:val="right" w:leader="dot" w:pos="9350"/>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483306904" w:history="1">
            <w:r w:rsidR="004927ED" w:rsidRPr="006F23FF">
              <w:rPr>
                <w:rStyle w:val="Hyperlink"/>
                <w:b/>
                <w:noProof/>
              </w:rPr>
              <w:t>Dataserv HMI</w:t>
            </w:r>
            <w:r w:rsidR="004927ED">
              <w:rPr>
                <w:noProof/>
                <w:webHidden/>
              </w:rPr>
              <w:tab/>
            </w:r>
            <w:r w:rsidR="004927ED">
              <w:rPr>
                <w:noProof/>
                <w:webHidden/>
              </w:rPr>
              <w:fldChar w:fldCharType="begin"/>
            </w:r>
            <w:r w:rsidR="004927ED">
              <w:rPr>
                <w:noProof/>
                <w:webHidden/>
              </w:rPr>
              <w:instrText xml:space="preserve"> PAGEREF _Toc483306904 \h </w:instrText>
            </w:r>
            <w:r w:rsidR="004927ED">
              <w:rPr>
                <w:noProof/>
                <w:webHidden/>
              </w:rPr>
            </w:r>
            <w:r w:rsidR="004927ED">
              <w:rPr>
                <w:noProof/>
                <w:webHidden/>
              </w:rPr>
              <w:fldChar w:fldCharType="separate"/>
            </w:r>
            <w:r w:rsidR="00B26761">
              <w:rPr>
                <w:noProof/>
                <w:webHidden/>
              </w:rPr>
              <w:t>1</w:t>
            </w:r>
            <w:r w:rsidR="004927ED">
              <w:rPr>
                <w:noProof/>
                <w:webHidden/>
              </w:rPr>
              <w:fldChar w:fldCharType="end"/>
            </w:r>
          </w:hyperlink>
        </w:p>
        <w:p w:rsidR="004927ED" w:rsidRDefault="003437B9">
          <w:pPr>
            <w:pStyle w:val="TOC2"/>
            <w:tabs>
              <w:tab w:val="right" w:leader="dot" w:pos="9350"/>
            </w:tabs>
            <w:rPr>
              <w:rFonts w:asciiTheme="minorHAnsi" w:eastAsiaTheme="minorEastAsia" w:hAnsiTheme="minorHAnsi" w:cstheme="minorBidi"/>
              <w:noProof/>
              <w:sz w:val="22"/>
              <w:szCs w:val="22"/>
            </w:rPr>
          </w:pPr>
          <w:hyperlink w:anchor="_Toc483306905" w:history="1">
            <w:r w:rsidR="004927ED" w:rsidRPr="001543EC">
              <w:rPr>
                <w:rStyle w:val="Hyperlink"/>
                <w:noProof/>
              </w:rPr>
              <w:t>Purpose</w:t>
            </w:r>
            <w:r w:rsidR="004927ED">
              <w:rPr>
                <w:noProof/>
                <w:webHidden/>
              </w:rPr>
              <w:tab/>
            </w:r>
            <w:r w:rsidR="004927ED">
              <w:rPr>
                <w:noProof/>
                <w:webHidden/>
              </w:rPr>
              <w:fldChar w:fldCharType="begin"/>
            </w:r>
            <w:r w:rsidR="004927ED">
              <w:rPr>
                <w:noProof/>
                <w:webHidden/>
              </w:rPr>
              <w:instrText xml:space="preserve"> PAGEREF _Toc483306905 \h </w:instrText>
            </w:r>
            <w:r w:rsidR="004927ED">
              <w:rPr>
                <w:noProof/>
                <w:webHidden/>
              </w:rPr>
            </w:r>
            <w:r w:rsidR="004927ED">
              <w:rPr>
                <w:noProof/>
                <w:webHidden/>
              </w:rPr>
              <w:fldChar w:fldCharType="separate"/>
            </w:r>
            <w:r w:rsidR="00B26761">
              <w:rPr>
                <w:noProof/>
                <w:webHidden/>
              </w:rPr>
              <w:t>1</w:t>
            </w:r>
            <w:r w:rsidR="004927ED">
              <w:rPr>
                <w:noProof/>
                <w:webHidden/>
              </w:rPr>
              <w:fldChar w:fldCharType="end"/>
            </w:r>
          </w:hyperlink>
        </w:p>
        <w:p w:rsidR="004927ED" w:rsidRDefault="003437B9" w:rsidP="006F23FF">
          <w:pPr>
            <w:pStyle w:val="TOC2"/>
            <w:tabs>
              <w:tab w:val="right" w:leader="dot" w:pos="9350"/>
            </w:tabs>
            <w:rPr>
              <w:rFonts w:asciiTheme="minorHAnsi" w:eastAsiaTheme="minorEastAsia" w:hAnsiTheme="minorHAnsi" w:cstheme="minorBidi"/>
              <w:noProof/>
              <w:sz w:val="22"/>
              <w:szCs w:val="22"/>
            </w:rPr>
          </w:pPr>
          <w:hyperlink w:anchor="_Toc483306906" w:history="1">
            <w:r w:rsidR="004927ED" w:rsidRPr="001543EC">
              <w:rPr>
                <w:rStyle w:val="Hyperlink"/>
                <w:noProof/>
              </w:rPr>
              <w:t>Main</w:t>
            </w:r>
            <w:r w:rsidR="004927ED" w:rsidRPr="001543EC">
              <w:rPr>
                <w:rStyle w:val="Hyperlink"/>
                <w:noProof/>
              </w:rPr>
              <w:t xml:space="preserve"> </w:t>
            </w:r>
            <w:r w:rsidR="004927ED" w:rsidRPr="001543EC">
              <w:rPr>
                <w:rStyle w:val="Hyperlink"/>
                <w:noProof/>
              </w:rPr>
              <w:t>Run Screen</w:t>
            </w:r>
            <w:r w:rsidR="004927ED">
              <w:rPr>
                <w:noProof/>
                <w:webHidden/>
              </w:rPr>
              <w:tab/>
            </w:r>
            <w:r w:rsidR="004927ED">
              <w:rPr>
                <w:noProof/>
                <w:webHidden/>
              </w:rPr>
              <w:fldChar w:fldCharType="begin"/>
            </w:r>
            <w:r w:rsidR="004927ED">
              <w:rPr>
                <w:noProof/>
                <w:webHidden/>
              </w:rPr>
              <w:instrText xml:space="preserve"> PAGEREF _Toc483306906 \h </w:instrText>
            </w:r>
            <w:r w:rsidR="004927ED">
              <w:rPr>
                <w:noProof/>
                <w:webHidden/>
              </w:rPr>
            </w:r>
            <w:r w:rsidR="004927ED">
              <w:rPr>
                <w:noProof/>
                <w:webHidden/>
              </w:rPr>
              <w:fldChar w:fldCharType="separate"/>
            </w:r>
            <w:r w:rsidR="00B26761">
              <w:rPr>
                <w:noProof/>
                <w:webHidden/>
              </w:rPr>
              <w:t>1</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08" w:history="1">
            <w:r w:rsidR="004927ED" w:rsidRPr="001543EC">
              <w:rPr>
                <w:rStyle w:val="Hyperlink"/>
                <w:noProof/>
              </w:rPr>
              <w:t>Components</w:t>
            </w:r>
            <w:r w:rsidR="004927ED">
              <w:rPr>
                <w:noProof/>
                <w:webHidden/>
              </w:rPr>
              <w:tab/>
            </w:r>
            <w:r w:rsidR="004927ED">
              <w:rPr>
                <w:noProof/>
                <w:webHidden/>
              </w:rPr>
              <w:fldChar w:fldCharType="begin"/>
            </w:r>
            <w:r w:rsidR="004927ED">
              <w:rPr>
                <w:noProof/>
                <w:webHidden/>
              </w:rPr>
              <w:instrText xml:space="preserve"> PAGEREF _Toc483306908 \h </w:instrText>
            </w:r>
            <w:r w:rsidR="004927ED">
              <w:rPr>
                <w:noProof/>
                <w:webHidden/>
              </w:rPr>
            </w:r>
            <w:r w:rsidR="004927ED">
              <w:rPr>
                <w:noProof/>
                <w:webHidden/>
              </w:rPr>
              <w:fldChar w:fldCharType="separate"/>
            </w:r>
            <w:r w:rsidR="00B26761">
              <w:rPr>
                <w:noProof/>
                <w:webHidden/>
              </w:rPr>
              <w:t>1</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09"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M</w:t>
            </w:r>
            <w:r w:rsidR="004927ED" w:rsidRPr="001543EC">
              <w:rPr>
                <w:rStyle w:val="Hyperlink"/>
                <w:noProof/>
              </w:rPr>
              <w:t>e</w:t>
            </w:r>
            <w:r w:rsidR="004927ED" w:rsidRPr="001543EC">
              <w:rPr>
                <w:rStyle w:val="Hyperlink"/>
                <w:noProof/>
              </w:rPr>
              <w:t>nu Items</w:t>
            </w:r>
            <w:r w:rsidR="004927ED">
              <w:rPr>
                <w:noProof/>
                <w:webHidden/>
              </w:rPr>
              <w:tab/>
            </w:r>
            <w:r w:rsidR="004927ED">
              <w:rPr>
                <w:noProof/>
                <w:webHidden/>
              </w:rPr>
              <w:fldChar w:fldCharType="begin"/>
            </w:r>
            <w:r w:rsidR="004927ED">
              <w:rPr>
                <w:noProof/>
                <w:webHidden/>
              </w:rPr>
              <w:instrText xml:space="preserve"> PAGEREF _Toc483306909 \h </w:instrText>
            </w:r>
            <w:r w:rsidR="004927ED">
              <w:rPr>
                <w:noProof/>
                <w:webHidden/>
              </w:rPr>
            </w:r>
            <w:r w:rsidR="004927ED">
              <w:rPr>
                <w:noProof/>
                <w:webHidden/>
              </w:rPr>
              <w:fldChar w:fldCharType="separate"/>
            </w:r>
            <w:r w:rsidR="00B26761">
              <w:rPr>
                <w:noProof/>
                <w:webHidden/>
              </w:rPr>
              <w:t>1</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10"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Status Bar</w:t>
            </w:r>
            <w:r w:rsidR="004927ED">
              <w:rPr>
                <w:noProof/>
                <w:webHidden/>
              </w:rPr>
              <w:tab/>
            </w:r>
            <w:r w:rsidR="004927ED">
              <w:rPr>
                <w:noProof/>
                <w:webHidden/>
              </w:rPr>
              <w:fldChar w:fldCharType="begin"/>
            </w:r>
            <w:r w:rsidR="004927ED">
              <w:rPr>
                <w:noProof/>
                <w:webHidden/>
              </w:rPr>
              <w:instrText xml:space="preserve"> PAGEREF _Toc483306910 \h </w:instrText>
            </w:r>
            <w:r w:rsidR="004927ED">
              <w:rPr>
                <w:noProof/>
                <w:webHidden/>
              </w:rPr>
            </w:r>
            <w:r w:rsidR="004927ED">
              <w:rPr>
                <w:noProof/>
                <w:webHidden/>
              </w:rPr>
              <w:fldChar w:fldCharType="separate"/>
            </w:r>
            <w:r w:rsidR="00B26761">
              <w:rPr>
                <w:noProof/>
                <w:webHidden/>
              </w:rPr>
              <w:t>3</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11"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Scanning Panel</w:t>
            </w:r>
            <w:r w:rsidR="004927ED">
              <w:rPr>
                <w:noProof/>
                <w:webHidden/>
              </w:rPr>
              <w:tab/>
            </w:r>
            <w:r w:rsidR="004927ED">
              <w:rPr>
                <w:noProof/>
                <w:webHidden/>
              </w:rPr>
              <w:fldChar w:fldCharType="begin"/>
            </w:r>
            <w:r w:rsidR="004927ED">
              <w:rPr>
                <w:noProof/>
                <w:webHidden/>
              </w:rPr>
              <w:instrText xml:space="preserve"> PAGEREF _Toc483306911 \h </w:instrText>
            </w:r>
            <w:r w:rsidR="004927ED">
              <w:rPr>
                <w:noProof/>
                <w:webHidden/>
              </w:rPr>
            </w:r>
            <w:r w:rsidR="004927ED">
              <w:rPr>
                <w:noProof/>
                <w:webHidden/>
              </w:rPr>
              <w:fldChar w:fldCharType="separate"/>
            </w:r>
            <w:r w:rsidR="00B26761">
              <w:rPr>
                <w:noProof/>
                <w:webHidden/>
              </w:rPr>
              <w:t>5</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12" w:history="1">
            <w:r w:rsidR="004927ED" w:rsidRPr="001543EC">
              <w:rPr>
                <w:rStyle w:val="Hyperlink"/>
                <w:noProof/>
              </w:rPr>
              <w:t>Proce</w:t>
            </w:r>
            <w:r w:rsidR="004927ED" w:rsidRPr="001543EC">
              <w:rPr>
                <w:rStyle w:val="Hyperlink"/>
                <w:noProof/>
              </w:rPr>
              <w:t>s</w:t>
            </w:r>
            <w:r w:rsidR="004927ED" w:rsidRPr="001543EC">
              <w:rPr>
                <w:rStyle w:val="Hyperlink"/>
                <w:noProof/>
              </w:rPr>
              <w:t>s Steps</w:t>
            </w:r>
            <w:r w:rsidR="004927ED">
              <w:rPr>
                <w:noProof/>
                <w:webHidden/>
              </w:rPr>
              <w:tab/>
            </w:r>
            <w:r w:rsidR="004927ED">
              <w:rPr>
                <w:noProof/>
                <w:webHidden/>
              </w:rPr>
              <w:fldChar w:fldCharType="begin"/>
            </w:r>
            <w:r w:rsidR="004927ED">
              <w:rPr>
                <w:noProof/>
                <w:webHidden/>
              </w:rPr>
              <w:instrText xml:space="preserve"> PAGEREF _Toc483306912 \h </w:instrText>
            </w:r>
            <w:r w:rsidR="004927ED">
              <w:rPr>
                <w:noProof/>
                <w:webHidden/>
              </w:rPr>
            </w:r>
            <w:r w:rsidR="004927ED">
              <w:rPr>
                <w:noProof/>
                <w:webHidden/>
              </w:rPr>
              <w:fldChar w:fldCharType="separate"/>
            </w:r>
            <w:r w:rsidR="00B26761">
              <w:rPr>
                <w:noProof/>
                <w:webHidden/>
              </w:rPr>
              <w:t>7</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13" w:history="1">
            <w:r w:rsidR="004927ED" w:rsidRPr="001543EC">
              <w:rPr>
                <w:rStyle w:val="Hyperlink"/>
                <w:noProof/>
              </w:rPr>
              <w:t>Statistics</w:t>
            </w:r>
            <w:r w:rsidR="004927ED">
              <w:rPr>
                <w:noProof/>
                <w:webHidden/>
              </w:rPr>
              <w:tab/>
            </w:r>
            <w:r w:rsidR="004927ED">
              <w:rPr>
                <w:noProof/>
                <w:webHidden/>
              </w:rPr>
              <w:fldChar w:fldCharType="begin"/>
            </w:r>
            <w:r w:rsidR="004927ED">
              <w:rPr>
                <w:noProof/>
                <w:webHidden/>
              </w:rPr>
              <w:instrText xml:space="preserve"> PAGEREF _Toc483306913 \h </w:instrText>
            </w:r>
            <w:r w:rsidR="004927ED">
              <w:rPr>
                <w:noProof/>
                <w:webHidden/>
              </w:rPr>
            </w:r>
            <w:r w:rsidR="004927ED">
              <w:rPr>
                <w:noProof/>
                <w:webHidden/>
              </w:rPr>
              <w:fldChar w:fldCharType="separate"/>
            </w:r>
            <w:r w:rsidR="00B26761">
              <w:rPr>
                <w:noProof/>
                <w:webHidden/>
              </w:rPr>
              <w:t>7</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14" w:history="1">
            <w:r w:rsidR="004927ED" w:rsidRPr="001543EC">
              <w:rPr>
                <w:rStyle w:val="Hyperlink"/>
                <w:noProof/>
              </w:rPr>
              <w:t>Other Utilities</w:t>
            </w:r>
            <w:r w:rsidR="004927ED">
              <w:rPr>
                <w:noProof/>
                <w:webHidden/>
              </w:rPr>
              <w:tab/>
            </w:r>
            <w:r w:rsidR="004927ED">
              <w:rPr>
                <w:noProof/>
                <w:webHidden/>
              </w:rPr>
              <w:fldChar w:fldCharType="begin"/>
            </w:r>
            <w:r w:rsidR="004927ED">
              <w:rPr>
                <w:noProof/>
                <w:webHidden/>
              </w:rPr>
              <w:instrText xml:space="preserve"> PAGEREF _Toc483306914 \h </w:instrText>
            </w:r>
            <w:r w:rsidR="004927ED">
              <w:rPr>
                <w:noProof/>
                <w:webHidden/>
              </w:rPr>
            </w:r>
            <w:r w:rsidR="004927ED">
              <w:rPr>
                <w:noProof/>
                <w:webHidden/>
              </w:rPr>
              <w:fldChar w:fldCharType="separate"/>
            </w:r>
            <w:r w:rsidR="00B26761">
              <w:rPr>
                <w:noProof/>
                <w:webHidden/>
              </w:rPr>
              <w:t>7</w:t>
            </w:r>
            <w:r w:rsidR="004927ED">
              <w:rPr>
                <w:noProof/>
                <w:webHidden/>
              </w:rPr>
              <w:fldChar w:fldCharType="end"/>
            </w:r>
          </w:hyperlink>
        </w:p>
        <w:p w:rsidR="004927ED" w:rsidRDefault="003437B9">
          <w:pPr>
            <w:pStyle w:val="TOC1"/>
            <w:tabs>
              <w:tab w:val="right" w:leader="dot" w:pos="9350"/>
            </w:tabs>
            <w:rPr>
              <w:rFonts w:asciiTheme="minorHAnsi" w:eastAsiaTheme="minorEastAsia" w:hAnsiTheme="minorHAnsi" w:cstheme="minorBidi"/>
              <w:noProof/>
              <w:sz w:val="22"/>
              <w:szCs w:val="22"/>
            </w:rPr>
          </w:pPr>
          <w:hyperlink w:anchor="_Toc483306915" w:history="1">
            <w:r w:rsidR="004927ED" w:rsidRPr="006F23FF">
              <w:rPr>
                <w:rStyle w:val="Hyperlink"/>
                <w:b/>
                <w:noProof/>
              </w:rPr>
              <w:t>Dataserv Dashboard</w:t>
            </w:r>
            <w:r w:rsidR="004927ED">
              <w:rPr>
                <w:noProof/>
                <w:webHidden/>
              </w:rPr>
              <w:tab/>
            </w:r>
            <w:r w:rsidR="004927ED">
              <w:rPr>
                <w:noProof/>
                <w:webHidden/>
              </w:rPr>
              <w:fldChar w:fldCharType="begin"/>
            </w:r>
            <w:r w:rsidR="004927ED">
              <w:rPr>
                <w:noProof/>
                <w:webHidden/>
              </w:rPr>
              <w:instrText xml:space="preserve"> PAGEREF _Toc483306915 \h </w:instrText>
            </w:r>
            <w:r w:rsidR="004927ED">
              <w:rPr>
                <w:noProof/>
                <w:webHidden/>
              </w:rPr>
            </w:r>
            <w:r w:rsidR="004927ED">
              <w:rPr>
                <w:noProof/>
                <w:webHidden/>
              </w:rPr>
              <w:fldChar w:fldCharType="separate"/>
            </w:r>
            <w:r w:rsidR="00B26761">
              <w:rPr>
                <w:noProof/>
                <w:webHidden/>
              </w:rPr>
              <w:t>14</w:t>
            </w:r>
            <w:r w:rsidR="004927ED">
              <w:rPr>
                <w:noProof/>
                <w:webHidden/>
              </w:rPr>
              <w:fldChar w:fldCharType="end"/>
            </w:r>
          </w:hyperlink>
        </w:p>
        <w:p w:rsidR="004927ED" w:rsidRDefault="003437B9">
          <w:pPr>
            <w:pStyle w:val="TOC2"/>
            <w:tabs>
              <w:tab w:val="right" w:leader="dot" w:pos="9350"/>
            </w:tabs>
            <w:rPr>
              <w:rFonts w:asciiTheme="minorHAnsi" w:eastAsiaTheme="minorEastAsia" w:hAnsiTheme="minorHAnsi" w:cstheme="minorBidi"/>
              <w:noProof/>
              <w:sz w:val="22"/>
              <w:szCs w:val="22"/>
            </w:rPr>
          </w:pPr>
          <w:hyperlink w:anchor="_Toc483306916" w:history="1">
            <w:r w:rsidR="004927ED" w:rsidRPr="001543EC">
              <w:rPr>
                <w:rStyle w:val="Hyperlink"/>
                <w:noProof/>
              </w:rPr>
              <w:t>Purpose</w:t>
            </w:r>
            <w:r w:rsidR="004927ED">
              <w:rPr>
                <w:noProof/>
                <w:webHidden/>
              </w:rPr>
              <w:tab/>
            </w:r>
            <w:r w:rsidR="004927ED">
              <w:rPr>
                <w:noProof/>
                <w:webHidden/>
              </w:rPr>
              <w:fldChar w:fldCharType="begin"/>
            </w:r>
            <w:r w:rsidR="004927ED">
              <w:rPr>
                <w:noProof/>
                <w:webHidden/>
              </w:rPr>
              <w:instrText xml:space="preserve"> PAGEREF _Toc483306916 \h </w:instrText>
            </w:r>
            <w:r w:rsidR="004927ED">
              <w:rPr>
                <w:noProof/>
                <w:webHidden/>
              </w:rPr>
            </w:r>
            <w:r w:rsidR="004927ED">
              <w:rPr>
                <w:noProof/>
                <w:webHidden/>
              </w:rPr>
              <w:fldChar w:fldCharType="separate"/>
            </w:r>
            <w:r w:rsidR="00B26761">
              <w:rPr>
                <w:noProof/>
                <w:webHidden/>
              </w:rPr>
              <w:t>14</w:t>
            </w:r>
            <w:r w:rsidR="004927ED">
              <w:rPr>
                <w:noProof/>
                <w:webHidden/>
              </w:rPr>
              <w:fldChar w:fldCharType="end"/>
            </w:r>
          </w:hyperlink>
        </w:p>
        <w:p w:rsidR="004927ED" w:rsidRDefault="003437B9">
          <w:pPr>
            <w:pStyle w:val="TOC2"/>
            <w:tabs>
              <w:tab w:val="right" w:leader="dot" w:pos="9350"/>
            </w:tabs>
            <w:rPr>
              <w:rFonts w:asciiTheme="minorHAnsi" w:eastAsiaTheme="minorEastAsia" w:hAnsiTheme="minorHAnsi" w:cstheme="minorBidi"/>
              <w:noProof/>
              <w:sz w:val="22"/>
              <w:szCs w:val="22"/>
            </w:rPr>
          </w:pPr>
          <w:hyperlink w:anchor="_Toc483306917" w:history="1">
            <w:r w:rsidR="004927ED" w:rsidRPr="001543EC">
              <w:rPr>
                <w:rStyle w:val="Hyperlink"/>
                <w:noProof/>
              </w:rPr>
              <w:t>Getting Started</w:t>
            </w:r>
            <w:r w:rsidR="004927ED">
              <w:rPr>
                <w:noProof/>
                <w:webHidden/>
              </w:rPr>
              <w:tab/>
            </w:r>
            <w:r w:rsidR="004927ED">
              <w:rPr>
                <w:noProof/>
                <w:webHidden/>
              </w:rPr>
              <w:fldChar w:fldCharType="begin"/>
            </w:r>
            <w:r w:rsidR="004927ED">
              <w:rPr>
                <w:noProof/>
                <w:webHidden/>
              </w:rPr>
              <w:instrText xml:space="preserve"> PAGEREF _Toc483306917 \h </w:instrText>
            </w:r>
            <w:r w:rsidR="004927ED">
              <w:rPr>
                <w:noProof/>
                <w:webHidden/>
              </w:rPr>
            </w:r>
            <w:r w:rsidR="004927ED">
              <w:rPr>
                <w:noProof/>
                <w:webHidden/>
              </w:rPr>
              <w:fldChar w:fldCharType="separate"/>
            </w:r>
            <w:r w:rsidR="00B26761">
              <w:rPr>
                <w:noProof/>
                <w:webHidden/>
              </w:rPr>
              <w:t>14</w:t>
            </w:r>
            <w:r w:rsidR="004927ED">
              <w:rPr>
                <w:noProof/>
                <w:webHidden/>
              </w:rPr>
              <w:fldChar w:fldCharType="end"/>
            </w:r>
          </w:hyperlink>
        </w:p>
        <w:p w:rsidR="004927ED" w:rsidRDefault="003437B9">
          <w:pPr>
            <w:pStyle w:val="TOC2"/>
            <w:tabs>
              <w:tab w:val="right" w:leader="dot" w:pos="9350"/>
            </w:tabs>
            <w:rPr>
              <w:rFonts w:asciiTheme="minorHAnsi" w:eastAsiaTheme="minorEastAsia" w:hAnsiTheme="minorHAnsi" w:cstheme="minorBidi"/>
              <w:noProof/>
              <w:sz w:val="22"/>
              <w:szCs w:val="22"/>
            </w:rPr>
          </w:pPr>
          <w:hyperlink w:anchor="_Toc483306918" w:history="1">
            <w:r w:rsidR="004927ED" w:rsidRPr="001543EC">
              <w:rPr>
                <w:rStyle w:val="Hyperlink"/>
                <w:noProof/>
              </w:rPr>
              <w:t>System Maintenance</w:t>
            </w:r>
            <w:r w:rsidR="004927ED">
              <w:rPr>
                <w:noProof/>
                <w:webHidden/>
              </w:rPr>
              <w:tab/>
            </w:r>
            <w:r w:rsidR="004927ED">
              <w:rPr>
                <w:noProof/>
                <w:webHidden/>
              </w:rPr>
              <w:fldChar w:fldCharType="begin"/>
            </w:r>
            <w:r w:rsidR="004927ED">
              <w:rPr>
                <w:noProof/>
                <w:webHidden/>
              </w:rPr>
              <w:instrText xml:space="preserve"> PAGEREF _Toc483306918 \h </w:instrText>
            </w:r>
            <w:r w:rsidR="004927ED">
              <w:rPr>
                <w:noProof/>
                <w:webHidden/>
              </w:rPr>
            </w:r>
            <w:r w:rsidR="004927ED">
              <w:rPr>
                <w:noProof/>
                <w:webHidden/>
              </w:rPr>
              <w:fldChar w:fldCharType="separate"/>
            </w:r>
            <w:r w:rsidR="00B26761">
              <w:rPr>
                <w:noProof/>
                <w:webHidden/>
              </w:rPr>
              <w:t>14</w:t>
            </w:r>
            <w:r w:rsidR="004927ED">
              <w:rPr>
                <w:noProof/>
                <w:webHidden/>
              </w:rPr>
              <w:fldChar w:fldCharType="end"/>
            </w:r>
          </w:hyperlink>
        </w:p>
        <w:p w:rsidR="004927ED" w:rsidRDefault="003437B9">
          <w:pPr>
            <w:pStyle w:val="TOC2"/>
            <w:tabs>
              <w:tab w:val="right" w:leader="dot" w:pos="9350"/>
            </w:tabs>
            <w:rPr>
              <w:rFonts w:asciiTheme="minorHAnsi" w:eastAsiaTheme="minorEastAsia" w:hAnsiTheme="minorHAnsi" w:cstheme="minorBidi"/>
              <w:noProof/>
              <w:sz w:val="22"/>
              <w:szCs w:val="22"/>
            </w:rPr>
          </w:pPr>
          <w:hyperlink w:anchor="_Toc483306919" w:history="1">
            <w:r w:rsidR="004927ED" w:rsidRPr="001543EC">
              <w:rPr>
                <w:rStyle w:val="Hyperlink"/>
                <w:noProof/>
              </w:rPr>
              <w:t>Dashboard Operation</w:t>
            </w:r>
            <w:r w:rsidR="004927ED">
              <w:rPr>
                <w:noProof/>
                <w:webHidden/>
              </w:rPr>
              <w:tab/>
            </w:r>
            <w:r w:rsidR="004927ED">
              <w:rPr>
                <w:noProof/>
                <w:webHidden/>
              </w:rPr>
              <w:fldChar w:fldCharType="begin"/>
            </w:r>
            <w:r w:rsidR="004927ED">
              <w:rPr>
                <w:noProof/>
                <w:webHidden/>
              </w:rPr>
              <w:instrText xml:space="preserve"> PAGEREF _Toc483306919 \h </w:instrText>
            </w:r>
            <w:r w:rsidR="004927ED">
              <w:rPr>
                <w:noProof/>
                <w:webHidden/>
              </w:rPr>
            </w:r>
            <w:r w:rsidR="004927ED">
              <w:rPr>
                <w:noProof/>
                <w:webHidden/>
              </w:rPr>
              <w:fldChar w:fldCharType="separate"/>
            </w:r>
            <w:r w:rsidR="00B26761">
              <w:rPr>
                <w:noProof/>
                <w:webHidden/>
              </w:rPr>
              <w:t>17</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20" w:history="1">
            <w:r w:rsidR="004927ED" w:rsidRPr="001543EC">
              <w:rPr>
                <w:rStyle w:val="Hyperlink"/>
                <w:noProof/>
              </w:rPr>
              <w:t>Components</w:t>
            </w:r>
            <w:r w:rsidR="004927ED">
              <w:rPr>
                <w:noProof/>
                <w:webHidden/>
              </w:rPr>
              <w:tab/>
            </w:r>
            <w:r w:rsidR="004927ED">
              <w:rPr>
                <w:noProof/>
                <w:webHidden/>
              </w:rPr>
              <w:fldChar w:fldCharType="begin"/>
            </w:r>
            <w:r w:rsidR="004927ED">
              <w:rPr>
                <w:noProof/>
                <w:webHidden/>
              </w:rPr>
              <w:instrText xml:space="preserve"> PAGEREF _Toc483306920 \h </w:instrText>
            </w:r>
            <w:r w:rsidR="004927ED">
              <w:rPr>
                <w:noProof/>
                <w:webHidden/>
              </w:rPr>
            </w:r>
            <w:r w:rsidR="004927ED">
              <w:rPr>
                <w:noProof/>
                <w:webHidden/>
              </w:rPr>
              <w:fldChar w:fldCharType="separate"/>
            </w:r>
            <w:r w:rsidR="00B26761">
              <w:rPr>
                <w:noProof/>
                <w:webHidden/>
              </w:rPr>
              <w:t>17</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21"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Menu Items</w:t>
            </w:r>
            <w:r w:rsidR="004927ED">
              <w:rPr>
                <w:noProof/>
                <w:webHidden/>
              </w:rPr>
              <w:tab/>
            </w:r>
            <w:r w:rsidR="004927ED">
              <w:rPr>
                <w:noProof/>
                <w:webHidden/>
              </w:rPr>
              <w:fldChar w:fldCharType="begin"/>
            </w:r>
            <w:r w:rsidR="004927ED">
              <w:rPr>
                <w:noProof/>
                <w:webHidden/>
              </w:rPr>
              <w:instrText xml:space="preserve"> PAGEREF _Toc483306921 \h </w:instrText>
            </w:r>
            <w:r w:rsidR="004927ED">
              <w:rPr>
                <w:noProof/>
                <w:webHidden/>
              </w:rPr>
            </w:r>
            <w:r w:rsidR="004927ED">
              <w:rPr>
                <w:noProof/>
                <w:webHidden/>
              </w:rPr>
              <w:fldChar w:fldCharType="separate"/>
            </w:r>
            <w:r w:rsidR="00B26761">
              <w:rPr>
                <w:noProof/>
                <w:webHidden/>
              </w:rPr>
              <w:t>17</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22"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Notify Icon / Systray Icon</w:t>
            </w:r>
            <w:r w:rsidR="004927ED">
              <w:rPr>
                <w:noProof/>
                <w:webHidden/>
              </w:rPr>
              <w:tab/>
            </w:r>
            <w:r w:rsidR="004927ED">
              <w:rPr>
                <w:noProof/>
                <w:webHidden/>
              </w:rPr>
              <w:fldChar w:fldCharType="begin"/>
            </w:r>
            <w:r w:rsidR="004927ED">
              <w:rPr>
                <w:noProof/>
                <w:webHidden/>
              </w:rPr>
              <w:instrText xml:space="preserve"> PAGEREF _Toc483306922 \h </w:instrText>
            </w:r>
            <w:r w:rsidR="004927ED">
              <w:rPr>
                <w:noProof/>
                <w:webHidden/>
              </w:rPr>
            </w:r>
            <w:r w:rsidR="004927ED">
              <w:rPr>
                <w:noProof/>
                <w:webHidden/>
              </w:rPr>
              <w:fldChar w:fldCharType="separate"/>
            </w:r>
            <w:r w:rsidR="00B26761">
              <w:rPr>
                <w:noProof/>
                <w:webHidden/>
              </w:rPr>
              <w:t>21</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23" w:history="1">
            <w:r w:rsidR="004927ED" w:rsidRPr="001543EC">
              <w:rPr>
                <w:rStyle w:val="Hyperlink"/>
                <w:noProof/>
              </w:rPr>
              <w:t>System and Group Options</w:t>
            </w:r>
            <w:r w:rsidR="004927ED">
              <w:rPr>
                <w:noProof/>
                <w:webHidden/>
              </w:rPr>
              <w:tab/>
            </w:r>
            <w:r w:rsidR="004927ED">
              <w:rPr>
                <w:noProof/>
                <w:webHidden/>
              </w:rPr>
              <w:fldChar w:fldCharType="begin"/>
            </w:r>
            <w:r w:rsidR="004927ED">
              <w:rPr>
                <w:noProof/>
                <w:webHidden/>
              </w:rPr>
              <w:instrText xml:space="preserve"> PAGEREF _Toc483306923 \h </w:instrText>
            </w:r>
            <w:r w:rsidR="004927ED">
              <w:rPr>
                <w:noProof/>
                <w:webHidden/>
              </w:rPr>
            </w:r>
            <w:r w:rsidR="004927ED">
              <w:rPr>
                <w:noProof/>
                <w:webHidden/>
              </w:rPr>
              <w:fldChar w:fldCharType="separate"/>
            </w:r>
            <w:r w:rsidR="00B26761">
              <w:rPr>
                <w:noProof/>
                <w:webHidden/>
              </w:rPr>
              <w:t>22</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24" w:history="1">
            <w:r w:rsidR="004927ED" w:rsidRPr="001543EC">
              <w:rPr>
                <w:rStyle w:val="Hyperlink"/>
                <w:noProof/>
              </w:rPr>
              <w:t>Data Analysis</w:t>
            </w:r>
            <w:r w:rsidR="004927ED">
              <w:rPr>
                <w:noProof/>
                <w:webHidden/>
              </w:rPr>
              <w:tab/>
            </w:r>
            <w:r w:rsidR="004927ED">
              <w:rPr>
                <w:noProof/>
                <w:webHidden/>
              </w:rPr>
              <w:fldChar w:fldCharType="begin"/>
            </w:r>
            <w:r w:rsidR="004927ED">
              <w:rPr>
                <w:noProof/>
                <w:webHidden/>
              </w:rPr>
              <w:instrText xml:space="preserve"> PAGEREF _Toc483306924 \h </w:instrText>
            </w:r>
            <w:r w:rsidR="004927ED">
              <w:rPr>
                <w:noProof/>
                <w:webHidden/>
              </w:rPr>
            </w:r>
            <w:r w:rsidR="004927ED">
              <w:rPr>
                <w:noProof/>
                <w:webHidden/>
              </w:rPr>
              <w:fldChar w:fldCharType="separate"/>
            </w:r>
            <w:r w:rsidR="00B26761">
              <w:rPr>
                <w:noProof/>
                <w:webHidden/>
              </w:rPr>
              <w:t>29</w:t>
            </w:r>
            <w:r w:rsidR="004927ED">
              <w:rPr>
                <w:noProof/>
                <w:webHidden/>
              </w:rPr>
              <w:fldChar w:fldCharType="end"/>
            </w:r>
          </w:hyperlink>
        </w:p>
        <w:p w:rsidR="004927ED" w:rsidRDefault="003437B9">
          <w:pPr>
            <w:pStyle w:val="TOC1"/>
            <w:tabs>
              <w:tab w:val="right" w:leader="dot" w:pos="9350"/>
            </w:tabs>
            <w:rPr>
              <w:rFonts w:asciiTheme="minorHAnsi" w:eastAsiaTheme="minorEastAsia" w:hAnsiTheme="minorHAnsi" w:cstheme="minorBidi"/>
              <w:noProof/>
              <w:sz w:val="22"/>
              <w:szCs w:val="22"/>
            </w:rPr>
          </w:pPr>
          <w:hyperlink w:anchor="_Toc483306925" w:history="1">
            <w:r w:rsidR="004927ED" w:rsidRPr="006F23FF">
              <w:rPr>
                <w:rStyle w:val="Hyperlink"/>
                <w:b/>
                <w:noProof/>
              </w:rPr>
              <w:t>Shared Components</w:t>
            </w:r>
            <w:r w:rsidR="004927ED">
              <w:rPr>
                <w:noProof/>
                <w:webHidden/>
              </w:rPr>
              <w:tab/>
            </w:r>
            <w:r w:rsidR="004927ED">
              <w:rPr>
                <w:noProof/>
                <w:webHidden/>
              </w:rPr>
              <w:fldChar w:fldCharType="begin"/>
            </w:r>
            <w:r w:rsidR="004927ED">
              <w:rPr>
                <w:noProof/>
                <w:webHidden/>
              </w:rPr>
              <w:instrText xml:space="preserve"> PAGEREF _Toc483306925 \h </w:instrText>
            </w:r>
            <w:r w:rsidR="004927ED">
              <w:rPr>
                <w:noProof/>
                <w:webHidden/>
              </w:rPr>
            </w:r>
            <w:r w:rsidR="004927ED">
              <w:rPr>
                <w:noProof/>
                <w:webHidden/>
              </w:rPr>
              <w:fldChar w:fldCharType="separate"/>
            </w:r>
            <w:r w:rsidR="00B26761">
              <w:rPr>
                <w:noProof/>
                <w:webHidden/>
              </w:rPr>
              <w:t>34</w:t>
            </w:r>
            <w:r w:rsidR="004927ED">
              <w:rPr>
                <w:noProof/>
                <w:webHidden/>
              </w:rPr>
              <w:fldChar w:fldCharType="end"/>
            </w:r>
          </w:hyperlink>
        </w:p>
        <w:p w:rsidR="004927ED" w:rsidRDefault="003437B9">
          <w:pPr>
            <w:pStyle w:val="TOC2"/>
            <w:tabs>
              <w:tab w:val="left" w:pos="660"/>
              <w:tab w:val="right" w:leader="dot" w:pos="9350"/>
            </w:tabs>
            <w:rPr>
              <w:rFonts w:asciiTheme="minorHAnsi" w:eastAsiaTheme="minorEastAsia" w:hAnsiTheme="minorHAnsi" w:cstheme="minorBidi"/>
              <w:noProof/>
              <w:sz w:val="22"/>
              <w:szCs w:val="22"/>
            </w:rPr>
          </w:pPr>
          <w:hyperlink w:anchor="_Toc483306926"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Re</w:t>
            </w:r>
            <w:r w:rsidR="004927ED" w:rsidRPr="001543EC">
              <w:rPr>
                <w:rStyle w:val="Hyperlink"/>
                <w:noProof/>
              </w:rPr>
              <w:t>c</w:t>
            </w:r>
            <w:r w:rsidR="004927ED" w:rsidRPr="001543EC">
              <w:rPr>
                <w:rStyle w:val="Hyperlink"/>
                <w:noProof/>
              </w:rPr>
              <w:t>ipe Form</w:t>
            </w:r>
            <w:r w:rsidR="004927ED">
              <w:rPr>
                <w:noProof/>
                <w:webHidden/>
              </w:rPr>
              <w:tab/>
            </w:r>
            <w:r w:rsidR="004927ED">
              <w:rPr>
                <w:noProof/>
                <w:webHidden/>
              </w:rPr>
              <w:fldChar w:fldCharType="begin"/>
            </w:r>
            <w:r w:rsidR="004927ED">
              <w:rPr>
                <w:noProof/>
                <w:webHidden/>
              </w:rPr>
              <w:instrText xml:space="preserve"> PAGEREF _Toc483306926 \h </w:instrText>
            </w:r>
            <w:r w:rsidR="004927ED">
              <w:rPr>
                <w:noProof/>
                <w:webHidden/>
              </w:rPr>
            </w:r>
            <w:r w:rsidR="004927ED">
              <w:rPr>
                <w:noProof/>
                <w:webHidden/>
              </w:rPr>
              <w:fldChar w:fldCharType="separate"/>
            </w:r>
            <w:r w:rsidR="00B26761">
              <w:rPr>
                <w:noProof/>
                <w:webHidden/>
              </w:rPr>
              <w:t>34</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27" w:history="1">
            <w:r w:rsidR="004927ED" w:rsidRPr="001543EC">
              <w:rPr>
                <w:rStyle w:val="Hyperlink"/>
                <w:noProof/>
              </w:rPr>
              <w:t>Comp</w:t>
            </w:r>
            <w:r w:rsidR="004927ED" w:rsidRPr="001543EC">
              <w:rPr>
                <w:rStyle w:val="Hyperlink"/>
                <w:noProof/>
              </w:rPr>
              <w:t>o</w:t>
            </w:r>
            <w:r w:rsidR="004927ED" w:rsidRPr="001543EC">
              <w:rPr>
                <w:rStyle w:val="Hyperlink"/>
                <w:noProof/>
              </w:rPr>
              <w:t>nents</w:t>
            </w:r>
            <w:r w:rsidR="004927ED">
              <w:rPr>
                <w:noProof/>
                <w:webHidden/>
              </w:rPr>
              <w:tab/>
            </w:r>
            <w:r w:rsidR="004927ED">
              <w:rPr>
                <w:noProof/>
                <w:webHidden/>
              </w:rPr>
              <w:fldChar w:fldCharType="begin"/>
            </w:r>
            <w:r w:rsidR="004927ED">
              <w:rPr>
                <w:noProof/>
                <w:webHidden/>
              </w:rPr>
              <w:instrText xml:space="preserve"> PAGEREF _Toc483306927 \h </w:instrText>
            </w:r>
            <w:r w:rsidR="004927ED">
              <w:rPr>
                <w:noProof/>
                <w:webHidden/>
              </w:rPr>
            </w:r>
            <w:r w:rsidR="004927ED">
              <w:rPr>
                <w:noProof/>
                <w:webHidden/>
              </w:rPr>
              <w:fldChar w:fldCharType="separate"/>
            </w:r>
            <w:r w:rsidR="00B26761">
              <w:rPr>
                <w:noProof/>
                <w:webHidden/>
              </w:rPr>
              <w:t>34</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28"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Available Recipes List</w:t>
            </w:r>
            <w:r w:rsidR="004927ED">
              <w:rPr>
                <w:noProof/>
                <w:webHidden/>
              </w:rPr>
              <w:tab/>
            </w:r>
            <w:r w:rsidR="004927ED">
              <w:rPr>
                <w:noProof/>
                <w:webHidden/>
              </w:rPr>
              <w:fldChar w:fldCharType="begin"/>
            </w:r>
            <w:r w:rsidR="004927ED">
              <w:rPr>
                <w:noProof/>
                <w:webHidden/>
              </w:rPr>
              <w:instrText xml:space="preserve"> PAGEREF _Toc483306928 \h </w:instrText>
            </w:r>
            <w:r w:rsidR="004927ED">
              <w:rPr>
                <w:noProof/>
                <w:webHidden/>
              </w:rPr>
            </w:r>
            <w:r w:rsidR="004927ED">
              <w:rPr>
                <w:noProof/>
                <w:webHidden/>
              </w:rPr>
              <w:fldChar w:fldCharType="separate"/>
            </w:r>
            <w:r w:rsidR="00B26761">
              <w:rPr>
                <w:noProof/>
                <w:webHidden/>
              </w:rPr>
              <w:t>34</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29"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Search Controls</w:t>
            </w:r>
            <w:r w:rsidR="004927ED">
              <w:rPr>
                <w:noProof/>
                <w:webHidden/>
              </w:rPr>
              <w:tab/>
            </w:r>
            <w:r w:rsidR="004927ED">
              <w:rPr>
                <w:noProof/>
                <w:webHidden/>
              </w:rPr>
              <w:fldChar w:fldCharType="begin"/>
            </w:r>
            <w:r w:rsidR="004927ED">
              <w:rPr>
                <w:noProof/>
                <w:webHidden/>
              </w:rPr>
              <w:instrText xml:space="preserve"> PAGEREF _Toc483306929 \h </w:instrText>
            </w:r>
            <w:r w:rsidR="004927ED">
              <w:rPr>
                <w:noProof/>
                <w:webHidden/>
              </w:rPr>
            </w:r>
            <w:r w:rsidR="004927ED">
              <w:rPr>
                <w:noProof/>
                <w:webHidden/>
              </w:rPr>
              <w:fldChar w:fldCharType="separate"/>
            </w:r>
            <w:r w:rsidR="00B26761">
              <w:rPr>
                <w:noProof/>
                <w:webHidden/>
              </w:rPr>
              <w:t>35</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30"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Record Navigator</w:t>
            </w:r>
            <w:r w:rsidR="004927ED">
              <w:rPr>
                <w:noProof/>
                <w:webHidden/>
              </w:rPr>
              <w:tab/>
            </w:r>
            <w:r w:rsidR="004927ED">
              <w:rPr>
                <w:noProof/>
                <w:webHidden/>
              </w:rPr>
              <w:fldChar w:fldCharType="begin"/>
            </w:r>
            <w:r w:rsidR="004927ED">
              <w:rPr>
                <w:noProof/>
                <w:webHidden/>
              </w:rPr>
              <w:instrText xml:space="preserve"> PAGEREF _Toc483306930 \h </w:instrText>
            </w:r>
            <w:r w:rsidR="004927ED">
              <w:rPr>
                <w:noProof/>
                <w:webHidden/>
              </w:rPr>
            </w:r>
            <w:r w:rsidR="004927ED">
              <w:rPr>
                <w:noProof/>
                <w:webHidden/>
              </w:rPr>
              <w:fldChar w:fldCharType="separate"/>
            </w:r>
            <w:r w:rsidR="00B26761">
              <w:rPr>
                <w:noProof/>
                <w:webHidden/>
              </w:rPr>
              <w:t>35</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31"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Save Button</w:t>
            </w:r>
            <w:r w:rsidR="004927ED">
              <w:rPr>
                <w:noProof/>
                <w:webHidden/>
              </w:rPr>
              <w:tab/>
            </w:r>
            <w:r w:rsidR="004927ED">
              <w:rPr>
                <w:noProof/>
                <w:webHidden/>
              </w:rPr>
              <w:fldChar w:fldCharType="begin"/>
            </w:r>
            <w:r w:rsidR="004927ED">
              <w:rPr>
                <w:noProof/>
                <w:webHidden/>
              </w:rPr>
              <w:instrText xml:space="preserve"> PAGEREF _Toc483306931 \h </w:instrText>
            </w:r>
            <w:r w:rsidR="004927ED">
              <w:rPr>
                <w:noProof/>
                <w:webHidden/>
              </w:rPr>
            </w:r>
            <w:r w:rsidR="004927ED">
              <w:rPr>
                <w:noProof/>
                <w:webHidden/>
              </w:rPr>
              <w:fldChar w:fldCharType="separate"/>
            </w:r>
            <w:r w:rsidR="00B26761">
              <w:rPr>
                <w:noProof/>
                <w:webHidden/>
              </w:rPr>
              <w:t>35</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32"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Recipe Value Controls</w:t>
            </w:r>
            <w:r w:rsidR="004927ED">
              <w:rPr>
                <w:noProof/>
                <w:webHidden/>
              </w:rPr>
              <w:tab/>
            </w:r>
            <w:r w:rsidR="004927ED">
              <w:rPr>
                <w:noProof/>
                <w:webHidden/>
              </w:rPr>
              <w:fldChar w:fldCharType="begin"/>
            </w:r>
            <w:r w:rsidR="004927ED">
              <w:rPr>
                <w:noProof/>
                <w:webHidden/>
              </w:rPr>
              <w:instrText xml:space="preserve"> PAGEREF _Toc483306932 \h </w:instrText>
            </w:r>
            <w:r w:rsidR="004927ED">
              <w:rPr>
                <w:noProof/>
                <w:webHidden/>
              </w:rPr>
            </w:r>
            <w:r w:rsidR="004927ED">
              <w:rPr>
                <w:noProof/>
                <w:webHidden/>
              </w:rPr>
              <w:fldChar w:fldCharType="separate"/>
            </w:r>
            <w:r w:rsidR="00B26761">
              <w:rPr>
                <w:noProof/>
                <w:webHidden/>
              </w:rPr>
              <w:t>35</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33"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Key Component List</w:t>
            </w:r>
            <w:r w:rsidR="004927ED">
              <w:rPr>
                <w:noProof/>
                <w:webHidden/>
              </w:rPr>
              <w:tab/>
            </w:r>
            <w:r w:rsidR="004927ED">
              <w:rPr>
                <w:noProof/>
                <w:webHidden/>
              </w:rPr>
              <w:fldChar w:fldCharType="begin"/>
            </w:r>
            <w:r w:rsidR="004927ED">
              <w:rPr>
                <w:noProof/>
                <w:webHidden/>
              </w:rPr>
              <w:instrText xml:space="preserve"> PAGEREF _Toc483306933 \h </w:instrText>
            </w:r>
            <w:r w:rsidR="004927ED">
              <w:rPr>
                <w:noProof/>
                <w:webHidden/>
              </w:rPr>
            </w:r>
            <w:r w:rsidR="004927ED">
              <w:rPr>
                <w:noProof/>
                <w:webHidden/>
              </w:rPr>
              <w:fldChar w:fldCharType="separate"/>
            </w:r>
            <w:r w:rsidR="00B26761">
              <w:rPr>
                <w:noProof/>
                <w:webHidden/>
              </w:rPr>
              <w:t>35</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34"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Main Menu / Context Menu</w:t>
            </w:r>
            <w:r w:rsidR="004927ED">
              <w:rPr>
                <w:noProof/>
                <w:webHidden/>
              </w:rPr>
              <w:tab/>
            </w:r>
            <w:r w:rsidR="004927ED">
              <w:rPr>
                <w:noProof/>
                <w:webHidden/>
              </w:rPr>
              <w:fldChar w:fldCharType="begin"/>
            </w:r>
            <w:r w:rsidR="004927ED">
              <w:rPr>
                <w:noProof/>
                <w:webHidden/>
              </w:rPr>
              <w:instrText xml:space="preserve"> PAGEREF _Toc483306934 \h </w:instrText>
            </w:r>
            <w:r w:rsidR="004927ED">
              <w:rPr>
                <w:noProof/>
                <w:webHidden/>
              </w:rPr>
            </w:r>
            <w:r w:rsidR="004927ED">
              <w:rPr>
                <w:noProof/>
                <w:webHidden/>
              </w:rPr>
              <w:fldChar w:fldCharType="separate"/>
            </w:r>
            <w:r w:rsidR="00B26761">
              <w:rPr>
                <w:noProof/>
                <w:webHidden/>
              </w:rPr>
              <w:t>36</w:t>
            </w:r>
            <w:r w:rsidR="004927ED">
              <w:rPr>
                <w:noProof/>
                <w:webHidden/>
              </w:rPr>
              <w:fldChar w:fldCharType="end"/>
            </w:r>
          </w:hyperlink>
        </w:p>
        <w:p w:rsidR="00B26761" w:rsidRDefault="003437B9">
          <w:pPr>
            <w:pStyle w:val="TOC3"/>
            <w:tabs>
              <w:tab w:val="left" w:pos="880"/>
              <w:tab w:val="right" w:leader="dot" w:pos="9350"/>
            </w:tabs>
            <w:rPr>
              <w:noProof/>
            </w:rPr>
            <w:sectPr w:rsidR="00B26761" w:rsidSect="003437B9">
              <w:footerReference w:type="first" r:id="rId10"/>
              <w:pgSz w:w="12240" w:h="15840"/>
              <w:pgMar w:top="1440" w:right="1440" w:bottom="1440" w:left="1440" w:header="720" w:footer="720" w:gutter="0"/>
              <w:pgNumType w:start="1"/>
              <w:cols w:space="720"/>
              <w:titlePg/>
              <w:docGrid w:linePitch="360"/>
            </w:sectPr>
          </w:pPr>
          <w:hyperlink w:anchor="_Toc483306935"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Exit Multi-Update Button</w:t>
            </w:r>
            <w:r w:rsidR="004927ED">
              <w:rPr>
                <w:noProof/>
                <w:webHidden/>
              </w:rPr>
              <w:tab/>
            </w:r>
            <w:r w:rsidR="004927ED">
              <w:rPr>
                <w:noProof/>
                <w:webHidden/>
              </w:rPr>
              <w:fldChar w:fldCharType="begin"/>
            </w:r>
            <w:r w:rsidR="004927ED">
              <w:rPr>
                <w:noProof/>
                <w:webHidden/>
              </w:rPr>
              <w:instrText xml:space="preserve"> PAGEREF _Toc483306935 \h </w:instrText>
            </w:r>
            <w:r w:rsidR="004927ED">
              <w:rPr>
                <w:noProof/>
                <w:webHidden/>
              </w:rPr>
            </w:r>
            <w:r w:rsidR="004927ED">
              <w:rPr>
                <w:noProof/>
                <w:webHidden/>
              </w:rPr>
              <w:fldChar w:fldCharType="separate"/>
            </w:r>
            <w:r w:rsidR="00B26761">
              <w:rPr>
                <w:noProof/>
                <w:webHidden/>
              </w:rPr>
              <w:t>36</w:t>
            </w:r>
            <w:r w:rsidR="004927ED">
              <w:rPr>
                <w:noProof/>
                <w:webHidden/>
              </w:rPr>
              <w:fldChar w:fldCharType="end"/>
            </w:r>
          </w:hyperlink>
        </w:p>
        <w:p w:rsidR="004927ED" w:rsidRDefault="004927ED">
          <w:pPr>
            <w:pStyle w:val="TOC3"/>
            <w:tabs>
              <w:tab w:val="left" w:pos="880"/>
              <w:tab w:val="right" w:leader="dot" w:pos="9350"/>
            </w:tabs>
            <w:rPr>
              <w:rFonts w:asciiTheme="minorHAnsi" w:eastAsiaTheme="minorEastAsia" w:hAnsiTheme="minorHAnsi" w:cstheme="minorBidi"/>
              <w:noProof/>
              <w:sz w:val="22"/>
              <w:szCs w:val="22"/>
            </w:rPr>
          </w:pPr>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36" w:history="1">
            <w:r w:rsidR="004927ED" w:rsidRPr="001543EC">
              <w:rPr>
                <w:rStyle w:val="Hyperlink"/>
                <w:noProof/>
              </w:rPr>
              <w:t>Updating Recipe Fields</w:t>
            </w:r>
            <w:r w:rsidR="004927ED">
              <w:rPr>
                <w:noProof/>
                <w:webHidden/>
              </w:rPr>
              <w:tab/>
            </w:r>
            <w:r w:rsidR="004927ED">
              <w:rPr>
                <w:noProof/>
                <w:webHidden/>
              </w:rPr>
              <w:fldChar w:fldCharType="begin"/>
            </w:r>
            <w:r w:rsidR="004927ED">
              <w:rPr>
                <w:noProof/>
                <w:webHidden/>
              </w:rPr>
              <w:instrText xml:space="preserve"> PAGEREF _Toc483306936 \h </w:instrText>
            </w:r>
            <w:r w:rsidR="004927ED">
              <w:rPr>
                <w:noProof/>
                <w:webHidden/>
              </w:rPr>
            </w:r>
            <w:r w:rsidR="004927ED">
              <w:rPr>
                <w:noProof/>
                <w:webHidden/>
              </w:rPr>
              <w:fldChar w:fldCharType="separate"/>
            </w:r>
            <w:r w:rsidR="00B26761">
              <w:rPr>
                <w:noProof/>
                <w:webHidden/>
              </w:rPr>
              <w:t>37</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37" w:history="1">
            <w:r w:rsidR="004927ED" w:rsidRPr="001543EC">
              <w:rPr>
                <w:rStyle w:val="Hyperlink"/>
                <w:noProof/>
              </w:rPr>
              <w:t>Deleting Recipes</w:t>
            </w:r>
            <w:r w:rsidR="004927ED">
              <w:rPr>
                <w:noProof/>
                <w:webHidden/>
              </w:rPr>
              <w:tab/>
            </w:r>
            <w:r w:rsidR="004927ED">
              <w:rPr>
                <w:noProof/>
                <w:webHidden/>
              </w:rPr>
              <w:fldChar w:fldCharType="begin"/>
            </w:r>
            <w:r w:rsidR="004927ED">
              <w:rPr>
                <w:noProof/>
                <w:webHidden/>
              </w:rPr>
              <w:instrText xml:space="preserve"> PAGEREF _Toc483306937 \h </w:instrText>
            </w:r>
            <w:r w:rsidR="004927ED">
              <w:rPr>
                <w:noProof/>
                <w:webHidden/>
              </w:rPr>
            </w:r>
            <w:r w:rsidR="004927ED">
              <w:rPr>
                <w:noProof/>
                <w:webHidden/>
              </w:rPr>
              <w:fldChar w:fldCharType="separate"/>
            </w:r>
            <w:r w:rsidR="00B26761">
              <w:rPr>
                <w:noProof/>
                <w:webHidden/>
              </w:rPr>
              <w:t>38</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38" w:history="1">
            <w:r w:rsidR="004927ED" w:rsidRPr="001543EC">
              <w:rPr>
                <w:rStyle w:val="Hyperlink"/>
                <w:noProof/>
              </w:rPr>
              <w:t>Multi-Update</w:t>
            </w:r>
            <w:r w:rsidR="004927ED">
              <w:rPr>
                <w:noProof/>
                <w:webHidden/>
              </w:rPr>
              <w:tab/>
            </w:r>
            <w:r w:rsidR="004927ED">
              <w:rPr>
                <w:noProof/>
                <w:webHidden/>
              </w:rPr>
              <w:fldChar w:fldCharType="begin"/>
            </w:r>
            <w:r w:rsidR="004927ED">
              <w:rPr>
                <w:noProof/>
                <w:webHidden/>
              </w:rPr>
              <w:instrText xml:space="preserve"> PAGEREF _Toc483306938 \h </w:instrText>
            </w:r>
            <w:r w:rsidR="004927ED">
              <w:rPr>
                <w:noProof/>
                <w:webHidden/>
              </w:rPr>
            </w:r>
            <w:r w:rsidR="004927ED">
              <w:rPr>
                <w:noProof/>
                <w:webHidden/>
              </w:rPr>
              <w:fldChar w:fldCharType="separate"/>
            </w:r>
            <w:r w:rsidR="00B26761">
              <w:rPr>
                <w:noProof/>
                <w:webHidden/>
              </w:rPr>
              <w:t>38</w:t>
            </w:r>
            <w:r w:rsidR="004927ED">
              <w:rPr>
                <w:noProof/>
                <w:webHidden/>
              </w:rPr>
              <w:fldChar w:fldCharType="end"/>
            </w:r>
          </w:hyperlink>
        </w:p>
        <w:p w:rsidR="004927ED" w:rsidRDefault="003437B9">
          <w:pPr>
            <w:pStyle w:val="TOC2"/>
            <w:tabs>
              <w:tab w:val="left" w:pos="660"/>
              <w:tab w:val="right" w:leader="dot" w:pos="9350"/>
            </w:tabs>
            <w:rPr>
              <w:rFonts w:asciiTheme="minorHAnsi" w:eastAsiaTheme="minorEastAsia" w:hAnsiTheme="minorHAnsi" w:cstheme="minorBidi"/>
              <w:noProof/>
              <w:sz w:val="22"/>
              <w:szCs w:val="22"/>
            </w:rPr>
          </w:pPr>
          <w:hyperlink w:anchor="_Toc483306939"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Output Data Viewer</w:t>
            </w:r>
            <w:r w:rsidR="004927ED">
              <w:rPr>
                <w:noProof/>
                <w:webHidden/>
              </w:rPr>
              <w:tab/>
            </w:r>
            <w:r w:rsidR="004927ED">
              <w:rPr>
                <w:noProof/>
                <w:webHidden/>
              </w:rPr>
              <w:fldChar w:fldCharType="begin"/>
            </w:r>
            <w:r w:rsidR="004927ED">
              <w:rPr>
                <w:noProof/>
                <w:webHidden/>
              </w:rPr>
              <w:instrText xml:space="preserve"> PAGEREF _Toc483306939 \h </w:instrText>
            </w:r>
            <w:r w:rsidR="004927ED">
              <w:rPr>
                <w:noProof/>
                <w:webHidden/>
              </w:rPr>
            </w:r>
            <w:r w:rsidR="004927ED">
              <w:rPr>
                <w:noProof/>
                <w:webHidden/>
              </w:rPr>
              <w:fldChar w:fldCharType="separate"/>
            </w:r>
            <w:r w:rsidR="00B26761">
              <w:rPr>
                <w:noProof/>
                <w:webHidden/>
              </w:rPr>
              <w:t>41</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40" w:history="1">
            <w:r w:rsidR="004927ED" w:rsidRPr="001543EC">
              <w:rPr>
                <w:rStyle w:val="Hyperlink"/>
                <w:noProof/>
              </w:rPr>
              <w:t>Components</w:t>
            </w:r>
            <w:r w:rsidR="004927ED">
              <w:rPr>
                <w:noProof/>
                <w:webHidden/>
              </w:rPr>
              <w:tab/>
            </w:r>
            <w:r w:rsidR="004927ED">
              <w:rPr>
                <w:noProof/>
                <w:webHidden/>
              </w:rPr>
              <w:fldChar w:fldCharType="begin"/>
            </w:r>
            <w:r w:rsidR="004927ED">
              <w:rPr>
                <w:noProof/>
                <w:webHidden/>
              </w:rPr>
              <w:instrText xml:space="preserve"> PAGEREF _Toc483306940 \h </w:instrText>
            </w:r>
            <w:r w:rsidR="004927ED">
              <w:rPr>
                <w:noProof/>
                <w:webHidden/>
              </w:rPr>
            </w:r>
            <w:r w:rsidR="004927ED">
              <w:rPr>
                <w:noProof/>
                <w:webHidden/>
              </w:rPr>
              <w:fldChar w:fldCharType="separate"/>
            </w:r>
            <w:r w:rsidR="00B26761">
              <w:rPr>
                <w:noProof/>
                <w:webHidden/>
              </w:rPr>
              <w:t>41</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41"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Data Tables List</w:t>
            </w:r>
            <w:r w:rsidR="004927ED">
              <w:rPr>
                <w:noProof/>
                <w:webHidden/>
              </w:rPr>
              <w:tab/>
            </w:r>
            <w:r w:rsidR="004927ED">
              <w:rPr>
                <w:noProof/>
                <w:webHidden/>
              </w:rPr>
              <w:fldChar w:fldCharType="begin"/>
            </w:r>
            <w:r w:rsidR="004927ED">
              <w:rPr>
                <w:noProof/>
                <w:webHidden/>
              </w:rPr>
              <w:instrText xml:space="preserve"> PAGEREF _Toc483306941 \h </w:instrText>
            </w:r>
            <w:r w:rsidR="004927ED">
              <w:rPr>
                <w:noProof/>
                <w:webHidden/>
              </w:rPr>
            </w:r>
            <w:r w:rsidR="004927ED">
              <w:rPr>
                <w:noProof/>
                <w:webHidden/>
              </w:rPr>
              <w:fldChar w:fldCharType="separate"/>
            </w:r>
            <w:r w:rsidR="00B26761">
              <w:rPr>
                <w:noProof/>
                <w:webHidden/>
              </w:rPr>
              <w:t>41</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42"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Search Criteria List</w:t>
            </w:r>
            <w:r w:rsidR="004927ED">
              <w:rPr>
                <w:noProof/>
                <w:webHidden/>
              </w:rPr>
              <w:tab/>
            </w:r>
            <w:r w:rsidR="004927ED">
              <w:rPr>
                <w:noProof/>
                <w:webHidden/>
              </w:rPr>
              <w:fldChar w:fldCharType="begin"/>
            </w:r>
            <w:r w:rsidR="004927ED">
              <w:rPr>
                <w:noProof/>
                <w:webHidden/>
              </w:rPr>
              <w:instrText xml:space="preserve"> PAGEREF _Toc483306942 \h </w:instrText>
            </w:r>
            <w:r w:rsidR="004927ED">
              <w:rPr>
                <w:noProof/>
                <w:webHidden/>
              </w:rPr>
            </w:r>
            <w:r w:rsidR="004927ED">
              <w:rPr>
                <w:noProof/>
                <w:webHidden/>
              </w:rPr>
              <w:fldChar w:fldCharType="separate"/>
            </w:r>
            <w:r w:rsidR="00B26761">
              <w:rPr>
                <w:noProof/>
                <w:webHidden/>
              </w:rPr>
              <w:t>42</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43"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Sort Controls</w:t>
            </w:r>
            <w:r w:rsidR="004927ED">
              <w:rPr>
                <w:noProof/>
                <w:webHidden/>
              </w:rPr>
              <w:tab/>
            </w:r>
            <w:r w:rsidR="004927ED">
              <w:rPr>
                <w:noProof/>
                <w:webHidden/>
              </w:rPr>
              <w:fldChar w:fldCharType="begin"/>
            </w:r>
            <w:r w:rsidR="004927ED">
              <w:rPr>
                <w:noProof/>
                <w:webHidden/>
              </w:rPr>
              <w:instrText xml:space="preserve"> PAGEREF _Toc483306943 \h </w:instrText>
            </w:r>
            <w:r w:rsidR="004927ED">
              <w:rPr>
                <w:noProof/>
                <w:webHidden/>
              </w:rPr>
            </w:r>
            <w:r w:rsidR="004927ED">
              <w:rPr>
                <w:noProof/>
                <w:webHidden/>
              </w:rPr>
              <w:fldChar w:fldCharType="separate"/>
            </w:r>
            <w:r w:rsidR="00B26761">
              <w:rPr>
                <w:noProof/>
                <w:webHidden/>
              </w:rPr>
              <w:t>42</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44"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Load Data Button</w:t>
            </w:r>
            <w:r w:rsidR="004927ED">
              <w:rPr>
                <w:noProof/>
                <w:webHidden/>
              </w:rPr>
              <w:tab/>
            </w:r>
            <w:r w:rsidR="004927ED">
              <w:rPr>
                <w:noProof/>
                <w:webHidden/>
              </w:rPr>
              <w:fldChar w:fldCharType="begin"/>
            </w:r>
            <w:r w:rsidR="004927ED">
              <w:rPr>
                <w:noProof/>
                <w:webHidden/>
              </w:rPr>
              <w:instrText xml:space="preserve"> PAGEREF _Toc483306944 \h </w:instrText>
            </w:r>
            <w:r w:rsidR="004927ED">
              <w:rPr>
                <w:noProof/>
                <w:webHidden/>
              </w:rPr>
            </w:r>
            <w:r w:rsidR="004927ED">
              <w:rPr>
                <w:noProof/>
                <w:webHidden/>
              </w:rPr>
              <w:fldChar w:fldCharType="separate"/>
            </w:r>
            <w:r w:rsidR="00B26761">
              <w:rPr>
                <w:noProof/>
                <w:webHidden/>
              </w:rPr>
              <w:t>42</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45"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Main Menu</w:t>
            </w:r>
            <w:r w:rsidR="004927ED">
              <w:rPr>
                <w:noProof/>
                <w:webHidden/>
              </w:rPr>
              <w:tab/>
            </w:r>
            <w:r w:rsidR="004927ED">
              <w:rPr>
                <w:noProof/>
                <w:webHidden/>
              </w:rPr>
              <w:fldChar w:fldCharType="begin"/>
            </w:r>
            <w:r w:rsidR="004927ED">
              <w:rPr>
                <w:noProof/>
                <w:webHidden/>
              </w:rPr>
              <w:instrText xml:space="preserve"> PAGEREF _Toc483306945 \h </w:instrText>
            </w:r>
            <w:r w:rsidR="004927ED">
              <w:rPr>
                <w:noProof/>
                <w:webHidden/>
              </w:rPr>
            </w:r>
            <w:r w:rsidR="004927ED">
              <w:rPr>
                <w:noProof/>
                <w:webHidden/>
              </w:rPr>
              <w:fldChar w:fldCharType="separate"/>
            </w:r>
            <w:r w:rsidR="00B26761">
              <w:rPr>
                <w:noProof/>
                <w:webHidden/>
              </w:rPr>
              <w:t>42</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46"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Data Grid</w:t>
            </w:r>
            <w:r w:rsidR="004927ED">
              <w:rPr>
                <w:noProof/>
                <w:webHidden/>
              </w:rPr>
              <w:tab/>
            </w:r>
            <w:r w:rsidR="004927ED">
              <w:rPr>
                <w:noProof/>
                <w:webHidden/>
              </w:rPr>
              <w:fldChar w:fldCharType="begin"/>
            </w:r>
            <w:r w:rsidR="004927ED">
              <w:rPr>
                <w:noProof/>
                <w:webHidden/>
              </w:rPr>
              <w:instrText xml:space="preserve"> PAGEREF _Toc483306946 \h </w:instrText>
            </w:r>
            <w:r w:rsidR="004927ED">
              <w:rPr>
                <w:noProof/>
                <w:webHidden/>
              </w:rPr>
            </w:r>
            <w:r w:rsidR="004927ED">
              <w:rPr>
                <w:noProof/>
                <w:webHidden/>
              </w:rPr>
              <w:fldChar w:fldCharType="separate"/>
            </w:r>
            <w:r w:rsidR="00B26761">
              <w:rPr>
                <w:noProof/>
                <w:webHidden/>
              </w:rPr>
              <w:t>42</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47"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Show Details Selector</w:t>
            </w:r>
            <w:r w:rsidR="004927ED">
              <w:rPr>
                <w:noProof/>
                <w:webHidden/>
              </w:rPr>
              <w:tab/>
            </w:r>
            <w:r w:rsidR="004927ED">
              <w:rPr>
                <w:noProof/>
                <w:webHidden/>
              </w:rPr>
              <w:fldChar w:fldCharType="begin"/>
            </w:r>
            <w:r w:rsidR="004927ED">
              <w:rPr>
                <w:noProof/>
                <w:webHidden/>
              </w:rPr>
              <w:instrText xml:space="preserve"> PAGEREF _Toc483306947 \h </w:instrText>
            </w:r>
            <w:r w:rsidR="004927ED">
              <w:rPr>
                <w:noProof/>
                <w:webHidden/>
              </w:rPr>
            </w:r>
            <w:r w:rsidR="004927ED">
              <w:rPr>
                <w:noProof/>
                <w:webHidden/>
              </w:rPr>
              <w:fldChar w:fldCharType="separate"/>
            </w:r>
            <w:r w:rsidR="00B26761">
              <w:rPr>
                <w:noProof/>
                <w:webHidden/>
              </w:rPr>
              <w:t>42</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48"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Detail Progress Indicator</w:t>
            </w:r>
            <w:r w:rsidR="004927ED">
              <w:rPr>
                <w:noProof/>
                <w:webHidden/>
              </w:rPr>
              <w:tab/>
            </w:r>
            <w:r w:rsidR="004927ED">
              <w:rPr>
                <w:noProof/>
                <w:webHidden/>
              </w:rPr>
              <w:fldChar w:fldCharType="begin"/>
            </w:r>
            <w:r w:rsidR="004927ED">
              <w:rPr>
                <w:noProof/>
                <w:webHidden/>
              </w:rPr>
              <w:instrText xml:space="preserve"> PAGEREF _Toc483306948 \h </w:instrText>
            </w:r>
            <w:r w:rsidR="004927ED">
              <w:rPr>
                <w:noProof/>
                <w:webHidden/>
              </w:rPr>
            </w:r>
            <w:r w:rsidR="004927ED">
              <w:rPr>
                <w:noProof/>
                <w:webHidden/>
              </w:rPr>
              <w:fldChar w:fldCharType="separate"/>
            </w:r>
            <w:r w:rsidR="00B26761">
              <w:rPr>
                <w:noProof/>
                <w:webHidden/>
              </w:rPr>
              <w:t>42</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49" w:history="1">
            <w:r w:rsidR="004927ED" w:rsidRPr="001543EC">
              <w:rPr>
                <w:rStyle w:val="Hyperlink"/>
                <w:noProof/>
              </w:rPr>
              <w:t>Lo</w:t>
            </w:r>
            <w:r w:rsidR="004927ED" w:rsidRPr="001543EC">
              <w:rPr>
                <w:rStyle w:val="Hyperlink"/>
                <w:noProof/>
              </w:rPr>
              <w:t>a</w:t>
            </w:r>
            <w:r w:rsidR="004927ED" w:rsidRPr="001543EC">
              <w:rPr>
                <w:rStyle w:val="Hyperlink"/>
                <w:noProof/>
              </w:rPr>
              <w:t>ding Data</w:t>
            </w:r>
            <w:r w:rsidR="004927ED">
              <w:rPr>
                <w:noProof/>
                <w:webHidden/>
              </w:rPr>
              <w:tab/>
            </w:r>
            <w:r w:rsidR="004927ED">
              <w:rPr>
                <w:noProof/>
                <w:webHidden/>
              </w:rPr>
              <w:fldChar w:fldCharType="begin"/>
            </w:r>
            <w:r w:rsidR="004927ED">
              <w:rPr>
                <w:noProof/>
                <w:webHidden/>
              </w:rPr>
              <w:instrText xml:space="preserve"> PAGEREF _Toc483306949 \h </w:instrText>
            </w:r>
            <w:r w:rsidR="004927ED">
              <w:rPr>
                <w:noProof/>
                <w:webHidden/>
              </w:rPr>
            </w:r>
            <w:r w:rsidR="004927ED">
              <w:rPr>
                <w:noProof/>
                <w:webHidden/>
              </w:rPr>
              <w:fldChar w:fldCharType="separate"/>
            </w:r>
            <w:r w:rsidR="00B26761">
              <w:rPr>
                <w:noProof/>
                <w:webHidden/>
              </w:rPr>
              <w:t>43</w:t>
            </w:r>
            <w:r w:rsidR="004927ED">
              <w:rPr>
                <w:noProof/>
                <w:webHidden/>
              </w:rPr>
              <w:fldChar w:fldCharType="end"/>
            </w:r>
          </w:hyperlink>
        </w:p>
        <w:p w:rsidR="004927ED" w:rsidRDefault="003437B9">
          <w:pPr>
            <w:pStyle w:val="TOC2"/>
            <w:tabs>
              <w:tab w:val="left" w:pos="660"/>
              <w:tab w:val="right" w:leader="dot" w:pos="9350"/>
            </w:tabs>
            <w:rPr>
              <w:rFonts w:asciiTheme="minorHAnsi" w:eastAsiaTheme="minorEastAsia" w:hAnsiTheme="minorHAnsi" w:cstheme="minorBidi"/>
              <w:noProof/>
              <w:sz w:val="22"/>
              <w:szCs w:val="22"/>
            </w:rPr>
          </w:pPr>
          <w:hyperlink w:anchor="_Toc483306950"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Environment Settings</w:t>
            </w:r>
            <w:r w:rsidR="004927ED">
              <w:rPr>
                <w:noProof/>
                <w:webHidden/>
              </w:rPr>
              <w:tab/>
            </w:r>
            <w:r w:rsidR="004927ED">
              <w:rPr>
                <w:noProof/>
                <w:webHidden/>
              </w:rPr>
              <w:fldChar w:fldCharType="begin"/>
            </w:r>
            <w:r w:rsidR="004927ED">
              <w:rPr>
                <w:noProof/>
                <w:webHidden/>
              </w:rPr>
              <w:instrText xml:space="preserve"> PAGEREF _Toc483306950 \h </w:instrText>
            </w:r>
            <w:r w:rsidR="004927ED">
              <w:rPr>
                <w:noProof/>
                <w:webHidden/>
              </w:rPr>
            </w:r>
            <w:r w:rsidR="004927ED">
              <w:rPr>
                <w:noProof/>
                <w:webHidden/>
              </w:rPr>
              <w:fldChar w:fldCharType="separate"/>
            </w:r>
            <w:r w:rsidR="00B26761">
              <w:rPr>
                <w:noProof/>
                <w:webHidden/>
              </w:rPr>
              <w:t>46</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51" w:history="1">
            <w:r w:rsidR="004927ED" w:rsidRPr="001543EC">
              <w:rPr>
                <w:rStyle w:val="Hyperlink"/>
                <w:noProof/>
              </w:rPr>
              <w:t>Components</w:t>
            </w:r>
            <w:r w:rsidR="004927ED">
              <w:rPr>
                <w:noProof/>
                <w:webHidden/>
              </w:rPr>
              <w:tab/>
            </w:r>
            <w:r w:rsidR="004927ED">
              <w:rPr>
                <w:noProof/>
                <w:webHidden/>
              </w:rPr>
              <w:fldChar w:fldCharType="begin"/>
            </w:r>
            <w:r w:rsidR="004927ED">
              <w:rPr>
                <w:noProof/>
                <w:webHidden/>
              </w:rPr>
              <w:instrText xml:space="preserve"> PAGEREF _Toc483306951 \h </w:instrText>
            </w:r>
            <w:r w:rsidR="004927ED">
              <w:rPr>
                <w:noProof/>
                <w:webHidden/>
              </w:rPr>
            </w:r>
            <w:r w:rsidR="004927ED">
              <w:rPr>
                <w:noProof/>
                <w:webHidden/>
              </w:rPr>
              <w:fldChar w:fldCharType="separate"/>
            </w:r>
            <w:r w:rsidR="00B26761">
              <w:rPr>
                <w:noProof/>
                <w:webHidden/>
              </w:rPr>
              <w:t>46</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52" w:history="1">
            <w:r w:rsidR="004927ED" w:rsidRPr="001543EC">
              <w:rPr>
                <w:rStyle w:val="Hyperlink"/>
                <w:rFonts w:ascii="Courier New" w:hAnsi="Courier New" w:cs="Courier New"/>
                <w:noProof/>
              </w:rPr>
              <w:t>o</w:t>
            </w:r>
            <w:r w:rsidR="004927ED">
              <w:rPr>
                <w:rFonts w:asciiTheme="minorHAnsi" w:eastAsiaTheme="minorEastAsia" w:hAnsiTheme="minorHAnsi" w:cstheme="minorBidi"/>
                <w:noProof/>
                <w:sz w:val="22"/>
                <w:szCs w:val="22"/>
              </w:rPr>
              <w:tab/>
            </w:r>
            <w:r w:rsidR="004927ED" w:rsidRPr="001543EC">
              <w:rPr>
                <w:rStyle w:val="Hyperlink"/>
                <w:noProof/>
              </w:rPr>
              <w:t>Enviro</w:t>
            </w:r>
            <w:r w:rsidR="004927ED" w:rsidRPr="001543EC">
              <w:rPr>
                <w:rStyle w:val="Hyperlink"/>
                <w:noProof/>
              </w:rPr>
              <w:t>n</w:t>
            </w:r>
            <w:r w:rsidR="004927ED" w:rsidRPr="001543EC">
              <w:rPr>
                <w:rStyle w:val="Hyperlink"/>
                <w:noProof/>
              </w:rPr>
              <w:t>ment Item List</w:t>
            </w:r>
            <w:r w:rsidR="004927ED">
              <w:rPr>
                <w:noProof/>
                <w:webHidden/>
              </w:rPr>
              <w:tab/>
            </w:r>
            <w:r w:rsidR="004927ED">
              <w:rPr>
                <w:noProof/>
                <w:webHidden/>
              </w:rPr>
              <w:fldChar w:fldCharType="begin"/>
            </w:r>
            <w:r w:rsidR="004927ED">
              <w:rPr>
                <w:noProof/>
                <w:webHidden/>
              </w:rPr>
              <w:instrText xml:space="preserve"> PAGEREF _Toc483306952 \h </w:instrText>
            </w:r>
            <w:r w:rsidR="004927ED">
              <w:rPr>
                <w:noProof/>
                <w:webHidden/>
              </w:rPr>
            </w:r>
            <w:r w:rsidR="004927ED">
              <w:rPr>
                <w:noProof/>
                <w:webHidden/>
              </w:rPr>
              <w:fldChar w:fldCharType="separate"/>
            </w:r>
            <w:r w:rsidR="00B26761">
              <w:rPr>
                <w:noProof/>
                <w:webHidden/>
              </w:rPr>
              <w:t>47</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53" w:history="1">
            <w:r w:rsidR="004927ED" w:rsidRPr="001543EC">
              <w:rPr>
                <w:rStyle w:val="Hyperlink"/>
                <w:rFonts w:ascii="Courier New" w:hAnsi="Courier New" w:cs="Courier New"/>
                <w:noProof/>
              </w:rPr>
              <w:t>o</w:t>
            </w:r>
            <w:r w:rsidR="004927ED">
              <w:rPr>
                <w:rFonts w:asciiTheme="minorHAnsi" w:eastAsiaTheme="minorEastAsia" w:hAnsiTheme="minorHAnsi" w:cstheme="minorBidi"/>
                <w:noProof/>
                <w:sz w:val="22"/>
                <w:szCs w:val="22"/>
              </w:rPr>
              <w:tab/>
            </w:r>
            <w:r w:rsidR="004927ED" w:rsidRPr="001543EC">
              <w:rPr>
                <w:rStyle w:val="Hyperlink"/>
                <w:noProof/>
              </w:rPr>
              <w:t>Value Control</w:t>
            </w:r>
            <w:r w:rsidR="004927ED">
              <w:rPr>
                <w:noProof/>
                <w:webHidden/>
              </w:rPr>
              <w:tab/>
            </w:r>
            <w:r w:rsidR="004927ED">
              <w:rPr>
                <w:noProof/>
                <w:webHidden/>
              </w:rPr>
              <w:fldChar w:fldCharType="begin"/>
            </w:r>
            <w:r w:rsidR="004927ED">
              <w:rPr>
                <w:noProof/>
                <w:webHidden/>
              </w:rPr>
              <w:instrText xml:space="preserve"> PAGEREF _Toc483306953 \h </w:instrText>
            </w:r>
            <w:r w:rsidR="004927ED">
              <w:rPr>
                <w:noProof/>
                <w:webHidden/>
              </w:rPr>
            </w:r>
            <w:r w:rsidR="004927ED">
              <w:rPr>
                <w:noProof/>
                <w:webHidden/>
              </w:rPr>
              <w:fldChar w:fldCharType="separate"/>
            </w:r>
            <w:r w:rsidR="00B26761">
              <w:rPr>
                <w:noProof/>
                <w:webHidden/>
              </w:rPr>
              <w:t>47</w:t>
            </w:r>
            <w:r w:rsidR="004927ED">
              <w:rPr>
                <w:noProof/>
                <w:webHidden/>
              </w:rPr>
              <w:fldChar w:fldCharType="end"/>
            </w:r>
          </w:hyperlink>
        </w:p>
        <w:p w:rsidR="004927ED" w:rsidRDefault="003437B9">
          <w:pPr>
            <w:pStyle w:val="TOC3"/>
            <w:tabs>
              <w:tab w:val="left" w:pos="880"/>
              <w:tab w:val="right" w:leader="dot" w:pos="9350"/>
            </w:tabs>
            <w:rPr>
              <w:rFonts w:asciiTheme="minorHAnsi" w:eastAsiaTheme="minorEastAsia" w:hAnsiTheme="minorHAnsi" w:cstheme="minorBidi"/>
              <w:noProof/>
              <w:sz w:val="22"/>
              <w:szCs w:val="22"/>
            </w:rPr>
          </w:pPr>
          <w:hyperlink w:anchor="_Toc483306954" w:history="1">
            <w:r w:rsidR="004927ED" w:rsidRPr="001543EC">
              <w:rPr>
                <w:rStyle w:val="Hyperlink"/>
                <w:rFonts w:ascii="Courier New" w:hAnsi="Courier New" w:cs="Courier New"/>
                <w:noProof/>
              </w:rPr>
              <w:t>o</w:t>
            </w:r>
            <w:r w:rsidR="004927ED">
              <w:rPr>
                <w:rFonts w:asciiTheme="minorHAnsi" w:eastAsiaTheme="minorEastAsia" w:hAnsiTheme="minorHAnsi" w:cstheme="minorBidi"/>
                <w:noProof/>
                <w:sz w:val="22"/>
                <w:szCs w:val="22"/>
              </w:rPr>
              <w:tab/>
            </w:r>
            <w:r w:rsidR="004927ED" w:rsidRPr="001543EC">
              <w:rPr>
                <w:rStyle w:val="Hyperlink"/>
                <w:noProof/>
              </w:rPr>
              <w:t>Update Button</w:t>
            </w:r>
            <w:r w:rsidR="004927ED">
              <w:rPr>
                <w:noProof/>
                <w:webHidden/>
              </w:rPr>
              <w:tab/>
            </w:r>
            <w:r w:rsidR="004927ED">
              <w:rPr>
                <w:noProof/>
                <w:webHidden/>
              </w:rPr>
              <w:fldChar w:fldCharType="begin"/>
            </w:r>
            <w:r w:rsidR="004927ED">
              <w:rPr>
                <w:noProof/>
                <w:webHidden/>
              </w:rPr>
              <w:instrText xml:space="preserve"> PAGEREF _Toc483306954 \h </w:instrText>
            </w:r>
            <w:r w:rsidR="004927ED">
              <w:rPr>
                <w:noProof/>
                <w:webHidden/>
              </w:rPr>
            </w:r>
            <w:r w:rsidR="004927ED">
              <w:rPr>
                <w:noProof/>
                <w:webHidden/>
              </w:rPr>
              <w:fldChar w:fldCharType="separate"/>
            </w:r>
            <w:r w:rsidR="00B26761">
              <w:rPr>
                <w:noProof/>
                <w:webHidden/>
              </w:rPr>
              <w:t>47</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55" w:history="1">
            <w:r w:rsidR="004927ED" w:rsidRPr="001543EC">
              <w:rPr>
                <w:rStyle w:val="Hyperlink"/>
                <w:noProof/>
              </w:rPr>
              <w:t>Changing Environment Item Values</w:t>
            </w:r>
            <w:r w:rsidR="004927ED">
              <w:rPr>
                <w:noProof/>
                <w:webHidden/>
              </w:rPr>
              <w:tab/>
            </w:r>
            <w:r w:rsidR="004927ED">
              <w:rPr>
                <w:noProof/>
                <w:webHidden/>
              </w:rPr>
              <w:fldChar w:fldCharType="begin"/>
            </w:r>
            <w:r w:rsidR="004927ED">
              <w:rPr>
                <w:noProof/>
                <w:webHidden/>
              </w:rPr>
              <w:instrText xml:space="preserve"> PAGEREF _Toc483306955 \h </w:instrText>
            </w:r>
            <w:r w:rsidR="004927ED">
              <w:rPr>
                <w:noProof/>
                <w:webHidden/>
              </w:rPr>
            </w:r>
            <w:r w:rsidR="004927ED">
              <w:rPr>
                <w:noProof/>
                <w:webHidden/>
              </w:rPr>
              <w:fldChar w:fldCharType="separate"/>
            </w:r>
            <w:r w:rsidR="00B26761">
              <w:rPr>
                <w:noProof/>
                <w:webHidden/>
              </w:rPr>
              <w:t>47</w:t>
            </w:r>
            <w:r w:rsidR="004927ED">
              <w:rPr>
                <w:noProof/>
                <w:webHidden/>
              </w:rPr>
              <w:fldChar w:fldCharType="end"/>
            </w:r>
          </w:hyperlink>
        </w:p>
        <w:p w:rsidR="004927ED" w:rsidRDefault="003437B9">
          <w:pPr>
            <w:pStyle w:val="TOC2"/>
            <w:tabs>
              <w:tab w:val="left" w:pos="660"/>
              <w:tab w:val="right" w:leader="dot" w:pos="9350"/>
            </w:tabs>
            <w:rPr>
              <w:rFonts w:asciiTheme="minorHAnsi" w:eastAsiaTheme="minorEastAsia" w:hAnsiTheme="minorHAnsi" w:cstheme="minorBidi"/>
              <w:noProof/>
              <w:sz w:val="22"/>
              <w:szCs w:val="22"/>
            </w:rPr>
          </w:pPr>
          <w:hyperlink w:anchor="_Toc483306956"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Security</w:t>
            </w:r>
            <w:r w:rsidR="004927ED">
              <w:rPr>
                <w:noProof/>
                <w:webHidden/>
              </w:rPr>
              <w:tab/>
            </w:r>
            <w:r w:rsidR="004927ED">
              <w:rPr>
                <w:noProof/>
                <w:webHidden/>
              </w:rPr>
              <w:fldChar w:fldCharType="begin"/>
            </w:r>
            <w:r w:rsidR="004927ED">
              <w:rPr>
                <w:noProof/>
                <w:webHidden/>
              </w:rPr>
              <w:instrText xml:space="preserve"> PAGEREF _Toc483306956 \h </w:instrText>
            </w:r>
            <w:r w:rsidR="004927ED">
              <w:rPr>
                <w:noProof/>
                <w:webHidden/>
              </w:rPr>
            </w:r>
            <w:r w:rsidR="004927ED">
              <w:rPr>
                <w:noProof/>
                <w:webHidden/>
              </w:rPr>
              <w:fldChar w:fldCharType="separate"/>
            </w:r>
            <w:r w:rsidR="00B26761">
              <w:rPr>
                <w:noProof/>
                <w:webHidden/>
              </w:rPr>
              <w:t>47</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57" w:history="1">
            <w:r w:rsidR="004927ED" w:rsidRPr="001543EC">
              <w:rPr>
                <w:rStyle w:val="Hyperlink"/>
                <w:noProof/>
              </w:rPr>
              <w:t>Logging In</w:t>
            </w:r>
            <w:r w:rsidR="004927ED">
              <w:rPr>
                <w:noProof/>
                <w:webHidden/>
              </w:rPr>
              <w:tab/>
            </w:r>
            <w:r w:rsidR="004927ED">
              <w:rPr>
                <w:noProof/>
                <w:webHidden/>
              </w:rPr>
              <w:fldChar w:fldCharType="begin"/>
            </w:r>
            <w:r w:rsidR="004927ED">
              <w:rPr>
                <w:noProof/>
                <w:webHidden/>
              </w:rPr>
              <w:instrText xml:space="preserve"> PAGEREF _Toc483306957 \h </w:instrText>
            </w:r>
            <w:r w:rsidR="004927ED">
              <w:rPr>
                <w:noProof/>
                <w:webHidden/>
              </w:rPr>
            </w:r>
            <w:r w:rsidR="004927ED">
              <w:rPr>
                <w:noProof/>
                <w:webHidden/>
              </w:rPr>
              <w:fldChar w:fldCharType="separate"/>
            </w:r>
            <w:r w:rsidR="00B26761">
              <w:rPr>
                <w:noProof/>
                <w:webHidden/>
              </w:rPr>
              <w:t>47</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58" w:history="1">
            <w:r w:rsidR="004927ED" w:rsidRPr="001543EC">
              <w:rPr>
                <w:rStyle w:val="Hyperlink"/>
                <w:noProof/>
              </w:rPr>
              <w:t>Managing Security</w:t>
            </w:r>
            <w:r w:rsidR="004927ED">
              <w:rPr>
                <w:noProof/>
                <w:webHidden/>
              </w:rPr>
              <w:tab/>
            </w:r>
            <w:r w:rsidR="004927ED">
              <w:rPr>
                <w:noProof/>
                <w:webHidden/>
              </w:rPr>
              <w:fldChar w:fldCharType="begin"/>
            </w:r>
            <w:r w:rsidR="004927ED">
              <w:rPr>
                <w:noProof/>
                <w:webHidden/>
              </w:rPr>
              <w:instrText xml:space="preserve"> PAGEREF _Toc483306958 \h </w:instrText>
            </w:r>
            <w:r w:rsidR="004927ED">
              <w:rPr>
                <w:noProof/>
                <w:webHidden/>
              </w:rPr>
            </w:r>
            <w:r w:rsidR="004927ED">
              <w:rPr>
                <w:noProof/>
                <w:webHidden/>
              </w:rPr>
              <w:fldChar w:fldCharType="separate"/>
            </w:r>
            <w:r w:rsidR="00B26761">
              <w:rPr>
                <w:noProof/>
                <w:webHidden/>
              </w:rPr>
              <w:t>49</w:t>
            </w:r>
            <w:r w:rsidR="004927ED">
              <w:rPr>
                <w:noProof/>
                <w:webHidden/>
              </w:rPr>
              <w:fldChar w:fldCharType="end"/>
            </w:r>
          </w:hyperlink>
        </w:p>
        <w:p w:rsidR="004927ED" w:rsidRDefault="003437B9">
          <w:pPr>
            <w:pStyle w:val="TOC2"/>
            <w:tabs>
              <w:tab w:val="left" w:pos="660"/>
              <w:tab w:val="right" w:leader="dot" w:pos="9350"/>
            </w:tabs>
            <w:rPr>
              <w:rFonts w:asciiTheme="minorHAnsi" w:eastAsiaTheme="minorEastAsia" w:hAnsiTheme="minorHAnsi" w:cstheme="minorBidi"/>
              <w:noProof/>
              <w:sz w:val="22"/>
              <w:szCs w:val="22"/>
            </w:rPr>
          </w:pPr>
          <w:hyperlink w:anchor="_Toc483306959" w:history="1">
            <w:r w:rsidR="004927ED" w:rsidRPr="001543EC">
              <w:rPr>
                <w:rStyle w:val="Hyperlink"/>
                <w:rFonts w:ascii="Symbol" w:hAnsi="Symbol"/>
                <w:noProof/>
              </w:rPr>
              <w:t></w:t>
            </w:r>
            <w:r w:rsidR="004927ED">
              <w:rPr>
                <w:rFonts w:asciiTheme="minorHAnsi" w:eastAsiaTheme="minorEastAsia" w:hAnsiTheme="minorHAnsi" w:cstheme="minorBidi"/>
                <w:noProof/>
                <w:sz w:val="22"/>
                <w:szCs w:val="22"/>
              </w:rPr>
              <w:tab/>
            </w:r>
            <w:r w:rsidR="004927ED" w:rsidRPr="001543EC">
              <w:rPr>
                <w:rStyle w:val="Hyperlink"/>
                <w:noProof/>
              </w:rPr>
              <w:t>Documentation</w:t>
            </w:r>
            <w:r w:rsidR="004927ED">
              <w:rPr>
                <w:noProof/>
                <w:webHidden/>
              </w:rPr>
              <w:tab/>
            </w:r>
            <w:r w:rsidR="004927ED">
              <w:rPr>
                <w:noProof/>
                <w:webHidden/>
              </w:rPr>
              <w:fldChar w:fldCharType="begin"/>
            </w:r>
            <w:r w:rsidR="004927ED">
              <w:rPr>
                <w:noProof/>
                <w:webHidden/>
              </w:rPr>
              <w:instrText xml:space="preserve"> PAGEREF _Toc483306959 \h </w:instrText>
            </w:r>
            <w:r w:rsidR="004927ED">
              <w:rPr>
                <w:noProof/>
                <w:webHidden/>
              </w:rPr>
            </w:r>
            <w:r w:rsidR="004927ED">
              <w:rPr>
                <w:noProof/>
                <w:webHidden/>
              </w:rPr>
              <w:fldChar w:fldCharType="separate"/>
            </w:r>
            <w:r w:rsidR="00B26761">
              <w:rPr>
                <w:noProof/>
                <w:webHidden/>
              </w:rPr>
              <w:t>55</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60" w:history="1">
            <w:r w:rsidR="004927ED" w:rsidRPr="001543EC">
              <w:rPr>
                <w:rStyle w:val="Hyperlink"/>
                <w:noProof/>
              </w:rPr>
              <w:t>Editing a Note</w:t>
            </w:r>
            <w:r w:rsidR="004927ED">
              <w:rPr>
                <w:noProof/>
                <w:webHidden/>
              </w:rPr>
              <w:tab/>
            </w:r>
            <w:r w:rsidR="004927ED">
              <w:rPr>
                <w:noProof/>
                <w:webHidden/>
              </w:rPr>
              <w:fldChar w:fldCharType="begin"/>
            </w:r>
            <w:r w:rsidR="004927ED">
              <w:rPr>
                <w:noProof/>
                <w:webHidden/>
              </w:rPr>
              <w:instrText xml:space="preserve"> PAGEREF _Toc483306960 \h </w:instrText>
            </w:r>
            <w:r w:rsidR="004927ED">
              <w:rPr>
                <w:noProof/>
                <w:webHidden/>
              </w:rPr>
            </w:r>
            <w:r w:rsidR="004927ED">
              <w:rPr>
                <w:noProof/>
                <w:webHidden/>
              </w:rPr>
              <w:fldChar w:fldCharType="separate"/>
            </w:r>
            <w:r w:rsidR="00B26761">
              <w:rPr>
                <w:noProof/>
                <w:webHidden/>
              </w:rPr>
              <w:t>56</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61" w:history="1">
            <w:r w:rsidR="004927ED" w:rsidRPr="001543EC">
              <w:rPr>
                <w:rStyle w:val="Hyperlink"/>
                <w:noProof/>
              </w:rPr>
              <w:t>Updating Documentation</w:t>
            </w:r>
            <w:r w:rsidR="004927ED">
              <w:rPr>
                <w:noProof/>
                <w:webHidden/>
              </w:rPr>
              <w:tab/>
            </w:r>
            <w:r w:rsidR="004927ED">
              <w:rPr>
                <w:noProof/>
                <w:webHidden/>
              </w:rPr>
              <w:fldChar w:fldCharType="begin"/>
            </w:r>
            <w:r w:rsidR="004927ED">
              <w:rPr>
                <w:noProof/>
                <w:webHidden/>
              </w:rPr>
              <w:instrText xml:space="preserve"> PAGEREF _Toc483306961 \h </w:instrText>
            </w:r>
            <w:r w:rsidR="004927ED">
              <w:rPr>
                <w:noProof/>
                <w:webHidden/>
              </w:rPr>
            </w:r>
            <w:r w:rsidR="004927ED">
              <w:rPr>
                <w:noProof/>
                <w:webHidden/>
              </w:rPr>
              <w:fldChar w:fldCharType="separate"/>
            </w:r>
            <w:r w:rsidR="00B26761">
              <w:rPr>
                <w:noProof/>
                <w:webHidden/>
              </w:rPr>
              <w:t>57</w:t>
            </w:r>
            <w:r w:rsidR="004927ED">
              <w:rPr>
                <w:noProof/>
                <w:webHidden/>
              </w:rPr>
              <w:fldChar w:fldCharType="end"/>
            </w:r>
          </w:hyperlink>
        </w:p>
        <w:p w:rsidR="004927ED" w:rsidRDefault="003437B9">
          <w:pPr>
            <w:pStyle w:val="TOC1"/>
            <w:tabs>
              <w:tab w:val="right" w:leader="dot" w:pos="9350"/>
            </w:tabs>
            <w:rPr>
              <w:rFonts w:asciiTheme="minorHAnsi" w:eastAsiaTheme="minorEastAsia" w:hAnsiTheme="minorHAnsi" w:cstheme="minorBidi"/>
              <w:noProof/>
              <w:sz w:val="22"/>
              <w:szCs w:val="22"/>
            </w:rPr>
          </w:pPr>
          <w:hyperlink w:anchor="_Toc483306962" w:history="1">
            <w:r w:rsidR="004927ED" w:rsidRPr="00BC7CD5">
              <w:rPr>
                <w:rStyle w:val="Hyperlink"/>
                <w:b/>
                <w:noProof/>
              </w:rPr>
              <w:t>Procedures</w:t>
            </w:r>
            <w:r w:rsidR="004927ED">
              <w:rPr>
                <w:noProof/>
                <w:webHidden/>
              </w:rPr>
              <w:tab/>
            </w:r>
            <w:r w:rsidR="004927ED">
              <w:rPr>
                <w:noProof/>
                <w:webHidden/>
              </w:rPr>
              <w:fldChar w:fldCharType="begin"/>
            </w:r>
            <w:r w:rsidR="004927ED">
              <w:rPr>
                <w:noProof/>
                <w:webHidden/>
              </w:rPr>
              <w:instrText xml:space="preserve"> PAGEREF _Toc483306962 \h </w:instrText>
            </w:r>
            <w:r w:rsidR="004927ED">
              <w:rPr>
                <w:noProof/>
                <w:webHidden/>
              </w:rPr>
            </w:r>
            <w:r w:rsidR="004927ED">
              <w:rPr>
                <w:noProof/>
                <w:webHidden/>
              </w:rPr>
              <w:fldChar w:fldCharType="separate"/>
            </w:r>
            <w:r w:rsidR="00B26761">
              <w:rPr>
                <w:noProof/>
                <w:webHidden/>
              </w:rPr>
              <w:t>62</w:t>
            </w:r>
            <w:r w:rsidR="004927ED">
              <w:rPr>
                <w:noProof/>
                <w:webHidden/>
              </w:rPr>
              <w:fldChar w:fldCharType="end"/>
            </w:r>
          </w:hyperlink>
        </w:p>
        <w:p w:rsidR="004927ED" w:rsidRDefault="003437B9">
          <w:pPr>
            <w:pStyle w:val="TOC2"/>
            <w:tabs>
              <w:tab w:val="right" w:leader="dot" w:pos="9350"/>
            </w:tabs>
            <w:rPr>
              <w:rFonts w:asciiTheme="minorHAnsi" w:eastAsiaTheme="minorEastAsia" w:hAnsiTheme="minorHAnsi" w:cstheme="minorBidi"/>
              <w:noProof/>
              <w:sz w:val="22"/>
              <w:szCs w:val="22"/>
            </w:rPr>
          </w:pPr>
          <w:hyperlink w:anchor="_Toc483306963" w:history="1">
            <w:r w:rsidR="004927ED" w:rsidRPr="001543EC">
              <w:rPr>
                <w:rStyle w:val="Hyperlink"/>
                <w:noProof/>
              </w:rPr>
              <w:t>Taking and Restoring Backups</w:t>
            </w:r>
            <w:r w:rsidR="004927ED">
              <w:rPr>
                <w:noProof/>
                <w:webHidden/>
              </w:rPr>
              <w:tab/>
            </w:r>
            <w:r w:rsidR="004927ED">
              <w:rPr>
                <w:noProof/>
                <w:webHidden/>
              </w:rPr>
              <w:fldChar w:fldCharType="begin"/>
            </w:r>
            <w:r w:rsidR="004927ED">
              <w:rPr>
                <w:noProof/>
                <w:webHidden/>
              </w:rPr>
              <w:instrText xml:space="preserve"> PAGEREF _Toc483306963 \h </w:instrText>
            </w:r>
            <w:r w:rsidR="004927ED">
              <w:rPr>
                <w:noProof/>
                <w:webHidden/>
              </w:rPr>
            </w:r>
            <w:r w:rsidR="004927ED">
              <w:rPr>
                <w:noProof/>
                <w:webHidden/>
              </w:rPr>
              <w:fldChar w:fldCharType="separate"/>
            </w:r>
            <w:r w:rsidR="00B26761">
              <w:rPr>
                <w:noProof/>
                <w:webHidden/>
              </w:rPr>
              <w:t>62</w:t>
            </w:r>
            <w:r w:rsidR="004927ED">
              <w:rPr>
                <w:noProof/>
                <w:webHidden/>
              </w:rPr>
              <w:fldChar w:fldCharType="end"/>
            </w:r>
          </w:hyperlink>
        </w:p>
        <w:p w:rsidR="004927ED" w:rsidRDefault="003437B9">
          <w:pPr>
            <w:pStyle w:val="TOC1"/>
            <w:tabs>
              <w:tab w:val="right" w:leader="dot" w:pos="9350"/>
            </w:tabs>
            <w:rPr>
              <w:rFonts w:asciiTheme="minorHAnsi" w:eastAsiaTheme="minorEastAsia" w:hAnsiTheme="minorHAnsi" w:cstheme="minorBidi"/>
              <w:noProof/>
              <w:sz w:val="22"/>
              <w:szCs w:val="22"/>
            </w:rPr>
          </w:pPr>
          <w:hyperlink w:anchor="_Toc483306964" w:history="1">
            <w:r w:rsidR="004927ED" w:rsidRPr="00BC7CD5">
              <w:rPr>
                <w:rStyle w:val="Hyperlink"/>
                <w:b/>
                <w:noProof/>
              </w:rPr>
              <w:t>Glossary</w:t>
            </w:r>
            <w:r w:rsidR="004927ED">
              <w:rPr>
                <w:noProof/>
                <w:webHidden/>
              </w:rPr>
              <w:tab/>
            </w:r>
            <w:r w:rsidR="004927ED">
              <w:rPr>
                <w:noProof/>
                <w:webHidden/>
              </w:rPr>
              <w:fldChar w:fldCharType="begin"/>
            </w:r>
            <w:r w:rsidR="004927ED">
              <w:rPr>
                <w:noProof/>
                <w:webHidden/>
              </w:rPr>
              <w:instrText xml:space="preserve"> PAGEREF _Toc483306964 \h </w:instrText>
            </w:r>
            <w:r w:rsidR="004927ED">
              <w:rPr>
                <w:noProof/>
                <w:webHidden/>
              </w:rPr>
            </w:r>
            <w:r w:rsidR="004927ED">
              <w:rPr>
                <w:noProof/>
                <w:webHidden/>
              </w:rPr>
              <w:fldChar w:fldCharType="separate"/>
            </w:r>
            <w:r w:rsidR="00B26761">
              <w:rPr>
                <w:noProof/>
                <w:webHidden/>
              </w:rPr>
              <w:t>68</w:t>
            </w:r>
            <w:r w:rsidR="004927ED">
              <w:rPr>
                <w:noProof/>
                <w:webHidden/>
              </w:rPr>
              <w:fldChar w:fldCharType="end"/>
            </w:r>
          </w:hyperlink>
        </w:p>
        <w:p w:rsidR="004927ED" w:rsidRDefault="003437B9">
          <w:pPr>
            <w:pStyle w:val="TOC2"/>
            <w:tabs>
              <w:tab w:val="right" w:leader="dot" w:pos="9350"/>
            </w:tabs>
            <w:rPr>
              <w:rFonts w:asciiTheme="minorHAnsi" w:eastAsiaTheme="minorEastAsia" w:hAnsiTheme="minorHAnsi" w:cstheme="minorBidi"/>
              <w:noProof/>
              <w:sz w:val="22"/>
              <w:szCs w:val="22"/>
            </w:rPr>
          </w:pPr>
          <w:hyperlink w:anchor="_Toc483306965" w:history="1">
            <w:r w:rsidR="004927ED" w:rsidRPr="001543EC">
              <w:rPr>
                <w:rStyle w:val="Hyperlink"/>
                <w:noProof/>
              </w:rPr>
              <w:t>Cir</w:t>
            </w:r>
            <w:r w:rsidR="004927ED" w:rsidRPr="001543EC">
              <w:rPr>
                <w:rStyle w:val="Hyperlink"/>
                <w:noProof/>
              </w:rPr>
              <w:t>c</w:t>
            </w:r>
            <w:r w:rsidR="004927ED" w:rsidRPr="001543EC">
              <w:rPr>
                <w:rStyle w:val="Hyperlink"/>
                <w:noProof/>
              </w:rPr>
              <w:t>uit</w:t>
            </w:r>
            <w:r w:rsidR="004927ED">
              <w:rPr>
                <w:noProof/>
                <w:webHidden/>
              </w:rPr>
              <w:tab/>
            </w:r>
            <w:r w:rsidR="004927ED">
              <w:rPr>
                <w:noProof/>
                <w:webHidden/>
              </w:rPr>
              <w:fldChar w:fldCharType="begin"/>
            </w:r>
            <w:r w:rsidR="004927ED">
              <w:rPr>
                <w:noProof/>
                <w:webHidden/>
              </w:rPr>
              <w:instrText xml:space="preserve"> PAGEREF _Toc483306965 \h </w:instrText>
            </w:r>
            <w:r w:rsidR="004927ED">
              <w:rPr>
                <w:noProof/>
                <w:webHidden/>
              </w:rPr>
            </w:r>
            <w:r w:rsidR="004927ED">
              <w:rPr>
                <w:noProof/>
                <w:webHidden/>
              </w:rPr>
              <w:fldChar w:fldCharType="separate"/>
            </w:r>
            <w:r w:rsidR="00B26761">
              <w:rPr>
                <w:noProof/>
                <w:webHidden/>
              </w:rPr>
              <w:t>68</w:t>
            </w:r>
            <w:r w:rsidR="004927ED">
              <w:rPr>
                <w:noProof/>
                <w:webHidden/>
              </w:rPr>
              <w:fldChar w:fldCharType="end"/>
            </w:r>
          </w:hyperlink>
        </w:p>
        <w:p w:rsidR="004927ED" w:rsidRDefault="003437B9">
          <w:pPr>
            <w:pStyle w:val="TOC2"/>
            <w:tabs>
              <w:tab w:val="right" w:leader="dot" w:pos="9350"/>
            </w:tabs>
            <w:rPr>
              <w:rFonts w:asciiTheme="minorHAnsi" w:eastAsiaTheme="minorEastAsia" w:hAnsiTheme="minorHAnsi" w:cstheme="minorBidi"/>
              <w:noProof/>
              <w:sz w:val="22"/>
              <w:szCs w:val="22"/>
            </w:rPr>
          </w:pPr>
          <w:hyperlink w:anchor="_Toc483306966" w:history="1">
            <w:r w:rsidR="004927ED" w:rsidRPr="001543EC">
              <w:rPr>
                <w:rStyle w:val="Hyperlink"/>
                <w:noProof/>
              </w:rPr>
              <w:t>Cycle</w:t>
            </w:r>
            <w:r w:rsidR="004927ED">
              <w:rPr>
                <w:noProof/>
                <w:webHidden/>
              </w:rPr>
              <w:tab/>
            </w:r>
            <w:r w:rsidR="004927ED">
              <w:rPr>
                <w:noProof/>
                <w:webHidden/>
              </w:rPr>
              <w:fldChar w:fldCharType="begin"/>
            </w:r>
            <w:r w:rsidR="004927ED">
              <w:rPr>
                <w:noProof/>
                <w:webHidden/>
              </w:rPr>
              <w:instrText xml:space="preserve"> PAGEREF _Toc483306966 \h </w:instrText>
            </w:r>
            <w:r w:rsidR="004927ED">
              <w:rPr>
                <w:noProof/>
                <w:webHidden/>
              </w:rPr>
            </w:r>
            <w:r w:rsidR="004927ED">
              <w:rPr>
                <w:noProof/>
                <w:webHidden/>
              </w:rPr>
              <w:fldChar w:fldCharType="separate"/>
            </w:r>
            <w:r w:rsidR="00B26761">
              <w:rPr>
                <w:noProof/>
                <w:webHidden/>
              </w:rPr>
              <w:t>69</w:t>
            </w:r>
            <w:r w:rsidR="004927ED">
              <w:rPr>
                <w:noProof/>
                <w:webHidden/>
              </w:rPr>
              <w:fldChar w:fldCharType="end"/>
            </w:r>
          </w:hyperlink>
        </w:p>
        <w:p w:rsidR="004927ED" w:rsidRDefault="003437B9">
          <w:pPr>
            <w:pStyle w:val="TOC2"/>
            <w:tabs>
              <w:tab w:val="right" w:leader="dot" w:pos="9350"/>
            </w:tabs>
            <w:rPr>
              <w:rFonts w:asciiTheme="minorHAnsi" w:eastAsiaTheme="minorEastAsia" w:hAnsiTheme="minorHAnsi" w:cstheme="minorBidi"/>
              <w:noProof/>
              <w:sz w:val="22"/>
              <w:szCs w:val="22"/>
            </w:rPr>
          </w:pPr>
          <w:hyperlink w:anchor="_Toc483306967" w:history="1">
            <w:r w:rsidR="004927ED" w:rsidRPr="001543EC">
              <w:rPr>
                <w:rStyle w:val="Hyperlink"/>
                <w:noProof/>
              </w:rPr>
              <w:t>System</w:t>
            </w:r>
            <w:r w:rsidR="004927ED">
              <w:rPr>
                <w:noProof/>
                <w:webHidden/>
              </w:rPr>
              <w:tab/>
            </w:r>
            <w:r w:rsidR="004927ED">
              <w:rPr>
                <w:noProof/>
                <w:webHidden/>
              </w:rPr>
              <w:fldChar w:fldCharType="begin"/>
            </w:r>
            <w:r w:rsidR="004927ED">
              <w:rPr>
                <w:noProof/>
                <w:webHidden/>
              </w:rPr>
              <w:instrText xml:space="preserve"> PAGEREF _Toc483306967 \h </w:instrText>
            </w:r>
            <w:r w:rsidR="004927ED">
              <w:rPr>
                <w:noProof/>
                <w:webHidden/>
              </w:rPr>
            </w:r>
            <w:r w:rsidR="004927ED">
              <w:rPr>
                <w:noProof/>
                <w:webHidden/>
              </w:rPr>
              <w:fldChar w:fldCharType="separate"/>
            </w:r>
            <w:r w:rsidR="00B26761">
              <w:rPr>
                <w:noProof/>
                <w:webHidden/>
              </w:rPr>
              <w:t>69</w:t>
            </w:r>
            <w:r w:rsidR="004927ED">
              <w:rPr>
                <w:noProof/>
                <w:webHidden/>
              </w:rPr>
              <w:fldChar w:fldCharType="end"/>
            </w:r>
          </w:hyperlink>
        </w:p>
        <w:p w:rsidR="00B26761" w:rsidRDefault="003437B9">
          <w:pPr>
            <w:pStyle w:val="TOC1"/>
            <w:tabs>
              <w:tab w:val="right" w:leader="dot" w:pos="9350"/>
            </w:tabs>
            <w:rPr>
              <w:noProof/>
            </w:rPr>
            <w:sectPr w:rsidR="00B26761" w:rsidSect="003437B9">
              <w:footerReference w:type="first" r:id="rId11"/>
              <w:pgSz w:w="12240" w:h="15840"/>
              <w:pgMar w:top="1440" w:right="1440" w:bottom="1440" w:left="1440" w:header="720" w:footer="720" w:gutter="0"/>
              <w:pgNumType w:start="1"/>
              <w:cols w:space="720"/>
              <w:titlePg/>
              <w:docGrid w:linePitch="360"/>
            </w:sectPr>
          </w:pPr>
          <w:hyperlink w:anchor="_Toc483306968" w:history="1">
            <w:r w:rsidR="004927ED" w:rsidRPr="00BC7CD5">
              <w:rPr>
                <w:rStyle w:val="Hyperlink"/>
                <w:b/>
                <w:noProof/>
              </w:rPr>
              <w:t>External D</w:t>
            </w:r>
            <w:r w:rsidR="004927ED" w:rsidRPr="00BC7CD5">
              <w:rPr>
                <w:rStyle w:val="Hyperlink"/>
                <w:b/>
                <w:noProof/>
              </w:rPr>
              <w:t>a</w:t>
            </w:r>
            <w:r w:rsidR="004927ED" w:rsidRPr="00BC7CD5">
              <w:rPr>
                <w:rStyle w:val="Hyperlink"/>
                <w:b/>
                <w:noProof/>
              </w:rPr>
              <w:t>ta Destinations</w:t>
            </w:r>
            <w:r w:rsidR="004927ED">
              <w:rPr>
                <w:noProof/>
                <w:webHidden/>
              </w:rPr>
              <w:tab/>
            </w:r>
            <w:r w:rsidR="004927ED">
              <w:rPr>
                <w:noProof/>
                <w:webHidden/>
              </w:rPr>
              <w:fldChar w:fldCharType="begin"/>
            </w:r>
            <w:r w:rsidR="004927ED">
              <w:rPr>
                <w:noProof/>
                <w:webHidden/>
              </w:rPr>
              <w:instrText xml:space="preserve"> PAGEREF _Toc483306968 \h </w:instrText>
            </w:r>
            <w:r w:rsidR="004927ED">
              <w:rPr>
                <w:noProof/>
                <w:webHidden/>
              </w:rPr>
            </w:r>
            <w:r w:rsidR="004927ED">
              <w:rPr>
                <w:noProof/>
                <w:webHidden/>
              </w:rPr>
              <w:fldChar w:fldCharType="separate"/>
            </w:r>
            <w:r w:rsidR="00B26761">
              <w:rPr>
                <w:noProof/>
                <w:webHidden/>
              </w:rPr>
              <w:t>69</w:t>
            </w:r>
            <w:r w:rsidR="004927ED">
              <w:rPr>
                <w:noProof/>
                <w:webHidden/>
              </w:rPr>
              <w:fldChar w:fldCharType="end"/>
            </w:r>
          </w:hyperlink>
        </w:p>
        <w:p w:rsidR="004927ED" w:rsidRDefault="003437B9">
          <w:pPr>
            <w:pStyle w:val="TOC2"/>
            <w:tabs>
              <w:tab w:val="right" w:leader="dot" w:pos="9350"/>
            </w:tabs>
            <w:rPr>
              <w:rFonts w:asciiTheme="minorHAnsi" w:eastAsiaTheme="minorEastAsia" w:hAnsiTheme="minorHAnsi" w:cstheme="minorBidi"/>
              <w:noProof/>
              <w:sz w:val="22"/>
              <w:szCs w:val="22"/>
            </w:rPr>
          </w:pPr>
          <w:hyperlink w:anchor="_Toc483306969" w:history="1">
            <w:r w:rsidR="004927ED" w:rsidRPr="001543EC">
              <w:rPr>
                <w:rStyle w:val="Hyperlink"/>
                <w:noProof/>
              </w:rPr>
              <w:t>Adding a Table</w:t>
            </w:r>
            <w:r w:rsidR="004927ED">
              <w:rPr>
                <w:noProof/>
                <w:webHidden/>
              </w:rPr>
              <w:tab/>
            </w:r>
            <w:r w:rsidR="004927ED">
              <w:rPr>
                <w:noProof/>
                <w:webHidden/>
              </w:rPr>
              <w:fldChar w:fldCharType="begin"/>
            </w:r>
            <w:r w:rsidR="004927ED">
              <w:rPr>
                <w:noProof/>
                <w:webHidden/>
              </w:rPr>
              <w:instrText xml:space="preserve"> PAGEREF _Toc483306969 \h </w:instrText>
            </w:r>
            <w:r w:rsidR="004927ED">
              <w:rPr>
                <w:noProof/>
                <w:webHidden/>
              </w:rPr>
            </w:r>
            <w:r w:rsidR="004927ED">
              <w:rPr>
                <w:noProof/>
                <w:webHidden/>
              </w:rPr>
              <w:fldChar w:fldCharType="separate"/>
            </w:r>
            <w:r w:rsidR="00B26761">
              <w:rPr>
                <w:noProof/>
                <w:webHidden/>
              </w:rPr>
              <w:t>69</w:t>
            </w:r>
            <w:r w:rsidR="004927ED">
              <w:rPr>
                <w:noProof/>
                <w:webHidden/>
              </w:rPr>
              <w:fldChar w:fldCharType="end"/>
            </w:r>
          </w:hyperlink>
        </w:p>
        <w:p w:rsidR="004927ED" w:rsidRDefault="003437B9">
          <w:pPr>
            <w:pStyle w:val="TOC2"/>
            <w:tabs>
              <w:tab w:val="right" w:leader="dot" w:pos="9350"/>
            </w:tabs>
            <w:rPr>
              <w:rFonts w:asciiTheme="minorHAnsi" w:eastAsiaTheme="minorEastAsia" w:hAnsiTheme="minorHAnsi" w:cstheme="minorBidi"/>
              <w:noProof/>
              <w:sz w:val="22"/>
              <w:szCs w:val="22"/>
            </w:rPr>
          </w:pPr>
          <w:hyperlink w:anchor="_Toc483306970" w:history="1">
            <w:r w:rsidR="004927ED" w:rsidRPr="001543EC">
              <w:rPr>
                <w:rStyle w:val="Hyperlink"/>
                <w:noProof/>
              </w:rPr>
              <w:t>Adding an Output Mapping</w:t>
            </w:r>
            <w:r w:rsidR="004927ED">
              <w:rPr>
                <w:noProof/>
                <w:webHidden/>
              </w:rPr>
              <w:tab/>
            </w:r>
            <w:r w:rsidR="004927ED">
              <w:rPr>
                <w:noProof/>
                <w:webHidden/>
              </w:rPr>
              <w:fldChar w:fldCharType="begin"/>
            </w:r>
            <w:r w:rsidR="004927ED">
              <w:rPr>
                <w:noProof/>
                <w:webHidden/>
              </w:rPr>
              <w:instrText xml:space="preserve"> PAGEREF _Toc483306970 \h </w:instrText>
            </w:r>
            <w:r w:rsidR="004927ED">
              <w:rPr>
                <w:noProof/>
                <w:webHidden/>
              </w:rPr>
            </w:r>
            <w:r w:rsidR="004927ED">
              <w:rPr>
                <w:noProof/>
                <w:webHidden/>
              </w:rPr>
              <w:fldChar w:fldCharType="separate"/>
            </w:r>
            <w:r w:rsidR="00B26761">
              <w:rPr>
                <w:noProof/>
                <w:webHidden/>
              </w:rPr>
              <w:t>74</w:t>
            </w:r>
            <w:r w:rsidR="004927ED">
              <w:rPr>
                <w:noProof/>
                <w:webHidden/>
              </w:rPr>
              <w:fldChar w:fldCharType="end"/>
            </w:r>
          </w:hyperlink>
        </w:p>
        <w:p w:rsidR="004927ED" w:rsidRDefault="003437B9">
          <w:pPr>
            <w:pStyle w:val="TOC3"/>
            <w:tabs>
              <w:tab w:val="right" w:leader="dot" w:pos="9350"/>
            </w:tabs>
            <w:rPr>
              <w:rFonts w:asciiTheme="minorHAnsi" w:eastAsiaTheme="minorEastAsia" w:hAnsiTheme="minorHAnsi" w:cstheme="minorBidi"/>
              <w:noProof/>
              <w:sz w:val="22"/>
              <w:szCs w:val="22"/>
            </w:rPr>
          </w:pPr>
          <w:hyperlink w:anchor="_Toc483306971" w:history="1">
            <w:r w:rsidR="004927ED" w:rsidRPr="001543EC">
              <w:rPr>
                <w:rStyle w:val="Hyperlink"/>
                <w:noProof/>
              </w:rPr>
              <w:t>Translating Column Names and Data Types (non-cloned Tables)</w:t>
            </w:r>
            <w:r w:rsidR="004927ED">
              <w:rPr>
                <w:noProof/>
                <w:webHidden/>
              </w:rPr>
              <w:tab/>
            </w:r>
            <w:r w:rsidR="004927ED">
              <w:rPr>
                <w:noProof/>
                <w:webHidden/>
              </w:rPr>
              <w:fldChar w:fldCharType="begin"/>
            </w:r>
            <w:r w:rsidR="004927ED">
              <w:rPr>
                <w:noProof/>
                <w:webHidden/>
              </w:rPr>
              <w:instrText xml:space="preserve"> PAGEREF _Toc483306971 \h </w:instrText>
            </w:r>
            <w:r w:rsidR="004927ED">
              <w:rPr>
                <w:noProof/>
                <w:webHidden/>
              </w:rPr>
            </w:r>
            <w:r w:rsidR="004927ED">
              <w:rPr>
                <w:noProof/>
                <w:webHidden/>
              </w:rPr>
              <w:fldChar w:fldCharType="separate"/>
            </w:r>
            <w:r w:rsidR="00B26761">
              <w:rPr>
                <w:noProof/>
                <w:webHidden/>
              </w:rPr>
              <w:t>77</w:t>
            </w:r>
            <w:r w:rsidR="004927ED">
              <w:rPr>
                <w:noProof/>
                <w:webHidden/>
              </w:rPr>
              <w:fldChar w:fldCharType="end"/>
            </w:r>
          </w:hyperlink>
        </w:p>
        <w:p w:rsidR="004927ED" w:rsidRDefault="003437B9">
          <w:pPr>
            <w:pStyle w:val="TOC2"/>
            <w:tabs>
              <w:tab w:val="right" w:leader="dot" w:pos="9350"/>
            </w:tabs>
            <w:rPr>
              <w:rFonts w:asciiTheme="minorHAnsi" w:eastAsiaTheme="minorEastAsia" w:hAnsiTheme="minorHAnsi" w:cstheme="minorBidi"/>
              <w:noProof/>
              <w:sz w:val="22"/>
              <w:szCs w:val="22"/>
            </w:rPr>
          </w:pPr>
          <w:hyperlink w:anchor="_Toc483306972" w:history="1">
            <w:r w:rsidR="004927ED" w:rsidRPr="001543EC">
              <w:rPr>
                <w:rStyle w:val="Hyperlink"/>
                <w:noProof/>
              </w:rPr>
              <w:t>Linking the Circuit to the Ou</w:t>
            </w:r>
            <w:r w:rsidR="004927ED" w:rsidRPr="001543EC">
              <w:rPr>
                <w:rStyle w:val="Hyperlink"/>
                <w:noProof/>
              </w:rPr>
              <w:t>t</w:t>
            </w:r>
            <w:r w:rsidR="004927ED" w:rsidRPr="001543EC">
              <w:rPr>
                <w:rStyle w:val="Hyperlink"/>
                <w:noProof/>
              </w:rPr>
              <w:t>p</w:t>
            </w:r>
            <w:r w:rsidR="004927ED" w:rsidRPr="001543EC">
              <w:rPr>
                <w:rStyle w:val="Hyperlink"/>
                <w:noProof/>
              </w:rPr>
              <w:t>u</w:t>
            </w:r>
            <w:r w:rsidR="004927ED" w:rsidRPr="001543EC">
              <w:rPr>
                <w:rStyle w:val="Hyperlink"/>
                <w:noProof/>
              </w:rPr>
              <w:t>t Mapping</w:t>
            </w:r>
            <w:r w:rsidR="004927ED">
              <w:rPr>
                <w:noProof/>
                <w:webHidden/>
              </w:rPr>
              <w:tab/>
            </w:r>
            <w:r w:rsidR="004927ED">
              <w:rPr>
                <w:noProof/>
                <w:webHidden/>
              </w:rPr>
              <w:fldChar w:fldCharType="begin"/>
            </w:r>
            <w:r w:rsidR="004927ED">
              <w:rPr>
                <w:noProof/>
                <w:webHidden/>
              </w:rPr>
              <w:instrText xml:space="preserve"> PAGEREF _Toc483306972 \h </w:instrText>
            </w:r>
            <w:r w:rsidR="004927ED">
              <w:rPr>
                <w:noProof/>
                <w:webHidden/>
              </w:rPr>
            </w:r>
            <w:r w:rsidR="004927ED">
              <w:rPr>
                <w:noProof/>
                <w:webHidden/>
              </w:rPr>
              <w:fldChar w:fldCharType="separate"/>
            </w:r>
            <w:r w:rsidR="00B26761">
              <w:rPr>
                <w:noProof/>
                <w:webHidden/>
              </w:rPr>
              <w:t>81</w:t>
            </w:r>
            <w:r w:rsidR="004927ED">
              <w:rPr>
                <w:noProof/>
                <w:webHidden/>
              </w:rPr>
              <w:fldChar w:fldCharType="end"/>
            </w:r>
          </w:hyperlink>
        </w:p>
        <w:p w:rsidR="00E03139" w:rsidRDefault="00E03139">
          <w:r>
            <w:rPr>
              <w:b/>
              <w:bCs/>
              <w:noProof/>
            </w:rPr>
            <w:fldChar w:fldCharType="end"/>
          </w:r>
        </w:p>
      </w:sdtContent>
    </w:sdt>
    <w:p w:rsidR="00E03139" w:rsidRDefault="00E03139">
      <w:pPr>
        <w:spacing w:after="160" w:line="259" w:lineRule="auto"/>
      </w:pPr>
      <w:r>
        <w:br w:type="page"/>
      </w:r>
    </w:p>
    <w:p w:rsidR="004467E3" w:rsidRDefault="00757C84" w:rsidP="00757C84">
      <w:pPr>
        <w:pStyle w:val="Heading1"/>
      </w:pPr>
      <w:bookmarkStart w:id="0" w:name="_Toc483306904"/>
      <w:proofErr w:type="spellStart"/>
      <w:r>
        <w:t>Dataserv</w:t>
      </w:r>
      <w:proofErr w:type="spellEnd"/>
      <w:r>
        <w:t xml:space="preserve"> HMI</w:t>
      </w:r>
      <w:bookmarkEnd w:id="0"/>
    </w:p>
    <w:p w:rsidR="00757C84" w:rsidRDefault="00757C84" w:rsidP="00757C84">
      <w:pPr>
        <w:pStyle w:val="Heading2"/>
      </w:pPr>
      <w:bookmarkStart w:id="1" w:name="_Toc483306905"/>
      <w:r>
        <w:t>Purpose</w:t>
      </w:r>
      <w:bookmarkEnd w:id="1"/>
    </w:p>
    <w:p w:rsidR="00757C84" w:rsidRDefault="00757C84" w:rsidP="00757C84">
      <w:r>
        <w:t xml:space="preserve">The </w:t>
      </w:r>
      <w:proofErr w:type="spellStart"/>
      <w:r>
        <w:t>Dataserv</w:t>
      </w:r>
      <w:proofErr w:type="spellEnd"/>
      <w:r>
        <w:t xml:space="preserve"> HMI is the Human Machine Interface (HMI) component of the </w:t>
      </w:r>
      <w:proofErr w:type="spellStart"/>
      <w:r>
        <w:t>Dataserv</w:t>
      </w:r>
      <w:proofErr w:type="spellEnd"/>
      <w:r>
        <w:t xml:space="preserve"> Software Suite. This HMI is meant to be used by the line operators and maintenance personnel to run a unit, monitor the fill process, and help diagnose unit problems. </w:t>
      </w:r>
    </w:p>
    <w:p w:rsidR="00757C84" w:rsidRDefault="00757C84" w:rsidP="00757C84"/>
    <w:p w:rsidR="00757C84" w:rsidRDefault="00757C84" w:rsidP="00757C84">
      <w:pPr>
        <w:pStyle w:val="Heading2"/>
      </w:pPr>
      <w:bookmarkStart w:id="2" w:name="_Toc483306906"/>
      <w:r>
        <w:t>Main Run Screen</w:t>
      </w:r>
      <w:bookmarkEnd w:id="2"/>
    </w:p>
    <w:p w:rsidR="00636356" w:rsidRDefault="0063129F" w:rsidP="00636356">
      <w:pPr>
        <w:pStyle w:val="Heading3"/>
      </w:pPr>
      <w:bookmarkStart w:id="3" w:name="_Toc483306907"/>
      <w:r>
        <w:rPr>
          <w:noProof/>
        </w:rPr>
        <w:drawing>
          <wp:inline distT="0" distB="0" distL="0" distR="0" wp14:anchorId="654185A4" wp14:editId="1DB0D8B8">
            <wp:extent cx="5943600" cy="334137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York_1016620.bmp"/>
                    <pic:cNvPicPr/>
                  </pic:nvPicPr>
                  <pic:blipFill>
                    <a:blip r:embed="rId12">
                      <a:extLst>
                        <a:ext uri="{28A0092B-C50C-407E-A947-70E740481C1C}">
                          <a14:useLocalDpi xmlns:a14="http://schemas.microsoft.com/office/drawing/2010/main" val="0"/>
                        </a:ext>
                      </a:extLst>
                    </a:blip>
                    <a:stretch>
                      <a:fillRect/>
                    </a:stretch>
                  </pic:blipFill>
                  <pic:spPr>
                    <a:xfrm>
                      <a:off x="0" y="0"/>
                      <a:ext cx="5943600" cy="3341370"/>
                    </a:xfrm>
                    <a:prstGeom prst="rect">
                      <a:avLst/>
                    </a:prstGeom>
                  </pic:spPr>
                </pic:pic>
              </a:graphicData>
            </a:graphic>
          </wp:inline>
        </w:drawing>
      </w:r>
      <w:bookmarkEnd w:id="3"/>
    </w:p>
    <w:p w:rsidR="00636356" w:rsidRDefault="00636356" w:rsidP="00636356">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1</w:t>
      </w:r>
      <w:r w:rsidR="00986C1C">
        <w:rPr>
          <w:noProof/>
        </w:rPr>
        <w:fldChar w:fldCharType="end"/>
      </w:r>
      <w:r>
        <w:t>Main Run Screen on Dual Refrigerant Charger</w:t>
      </w:r>
    </w:p>
    <w:p w:rsidR="008A184B" w:rsidRDefault="008A184B" w:rsidP="008A184B">
      <w:pPr>
        <w:pStyle w:val="Heading3"/>
      </w:pPr>
      <w:bookmarkStart w:id="4" w:name="_Toc483306908"/>
      <w:r>
        <w:t>Components</w:t>
      </w:r>
      <w:bookmarkEnd w:id="4"/>
    </w:p>
    <w:p w:rsidR="008A184B" w:rsidRDefault="008A184B" w:rsidP="008A184B">
      <w:pPr>
        <w:pStyle w:val="ListParagraph"/>
        <w:numPr>
          <w:ilvl w:val="0"/>
          <w:numId w:val="2"/>
        </w:numPr>
      </w:pPr>
      <w:r>
        <w:t>Menu Items</w:t>
      </w:r>
    </w:p>
    <w:p w:rsidR="008A184B" w:rsidRDefault="008A184B" w:rsidP="008A184B">
      <w:pPr>
        <w:pStyle w:val="ListParagraph"/>
        <w:numPr>
          <w:ilvl w:val="0"/>
          <w:numId w:val="2"/>
        </w:numPr>
      </w:pPr>
      <w:r>
        <w:t>Status Bar</w:t>
      </w:r>
    </w:p>
    <w:p w:rsidR="008A184B" w:rsidRDefault="008A184B" w:rsidP="008A184B">
      <w:pPr>
        <w:pStyle w:val="ListParagraph"/>
        <w:numPr>
          <w:ilvl w:val="0"/>
          <w:numId w:val="2"/>
        </w:numPr>
      </w:pPr>
      <w:r>
        <w:t>Scanning Panel</w:t>
      </w:r>
    </w:p>
    <w:p w:rsidR="008A184B" w:rsidRDefault="008A184B" w:rsidP="008A184B">
      <w:pPr>
        <w:pStyle w:val="ListParagraph"/>
        <w:numPr>
          <w:ilvl w:val="0"/>
          <w:numId w:val="2"/>
        </w:numPr>
      </w:pPr>
      <w:r>
        <w:t>Process Steps</w:t>
      </w:r>
    </w:p>
    <w:p w:rsidR="008A184B" w:rsidRDefault="008A184B" w:rsidP="008A184B">
      <w:pPr>
        <w:pStyle w:val="ListParagraph"/>
        <w:numPr>
          <w:ilvl w:val="0"/>
          <w:numId w:val="2"/>
        </w:numPr>
      </w:pPr>
      <w:r>
        <w:t>Statistics (Optional based on Screen Space Available)</w:t>
      </w:r>
    </w:p>
    <w:p w:rsidR="008A2962" w:rsidRDefault="008A2962" w:rsidP="008A184B">
      <w:pPr>
        <w:pStyle w:val="ListParagraph"/>
        <w:numPr>
          <w:ilvl w:val="0"/>
          <w:numId w:val="2"/>
        </w:numPr>
      </w:pPr>
      <w:r>
        <w:t>Other Utilities</w:t>
      </w:r>
    </w:p>
    <w:p w:rsidR="008A184B" w:rsidRDefault="008A184B" w:rsidP="008A184B">
      <w:pPr>
        <w:pStyle w:val="Heading3"/>
        <w:numPr>
          <w:ilvl w:val="0"/>
          <w:numId w:val="3"/>
        </w:numPr>
      </w:pPr>
      <w:bookmarkStart w:id="5" w:name="_Toc483306909"/>
      <w:r>
        <w:t>Menu Items</w:t>
      </w:r>
      <w:bookmarkEnd w:id="5"/>
    </w:p>
    <w:p w:rsidR="008A184B" w:rsidRDefault="008A184B" w:rsidP="008A184B">
      <w:pPr>
        <w:pStyle w:val="Heading4"/>
        <w:numPr>
          <w:ilvl w:val="0"/>
          <w:numId w:val="4"/>
        </w:numPr>
      </w:pPr>
      <w:r>
        <w:t>File</w:t>
      </w:r>
    </w:p>
    <w:p w:rsidR="008A184B" w:rsidRPr="008A184B" w:rsidRDefault="008A184B" w:rsidP="008A184B"/>
    <w:p w:rsidR="008A184B" w:rsidRDefault="008A184B" w:rsidP="008A184B">
      <w:pPr>
        <w:ind w:left="720"/>
      </w:pPr>
      <w:r w:rsidRPr="00441EEE">
        <w:rPr>
          <w:b/>
        </w:rPr>
        <w:t>Screenshot</w:t>
      </w:r>
      <w:r>
        <w:t xml:space="preserve"> – Takes a picture of the current HMI view and prompts to save it to a local computer directory. This functionality is useful when trying to troubleshoot process errors with someone that does not have immediate access to the computer running the </w:t>
      </w:r>
      <w:proofErr w:type="spellStart"/>
      <w:r>
        <w:t>Dataserv</w:t>
      </w:r>
      <w:proofErr w:type="spellEnd"/>
      <w:r>
        <w:t xml:space="preserve"> Application</w:t>
      </w:r>
    </w:p>
    <w:p w:rsidR="008A184B" w:rsidRDefault="008A184B" w:rsidP="008A184B">
      <w:pPr>
        <w:ind w:left="720"/>
      </w:pPr>
    </w:p>
    <w:p w:rsidR="008A184B" w:rsidRDefault="008A184B" w:rsidP="008A184B">
      <w:pPr>
        <w:ind w:left="720"/>
      </w:pPr>
      <w:r w:rsidRPr="00441EEE">
        <w:rPr>
          <w:b/>
        </w:rPr>
        <w:t>Exit HMI</w:t>
      </w:r>
      <w:r>
        <w:t xml:space="preserve"> – Closes the current </w:t>
      </w:r>
      <w:r w:rsidR="008A2962">
        <w:t>a</w:t>
      </w:r>
      <w:r>
        <w:t xml:space="preserve">pplication </w:t>
      </w:r>
      <w:r w:rsidR="008A2962">
        <w:t>w</w:t>
      </w:r>
      <w:r>
        <w:t xml:space="preserve">indow. </w:t>
      </w:r>
      <w:r w:rsidR="008A2962">
        <w:t xml:space="preserve">The HMI tries to always be the top most window on the computer, if access is required to the desktop of the system it is possible to close it out using this, the HMI can be relaunched from inside the </w:t>
      </w:r>
      <w:proofErr w:type="spellStart"/>
      <w:r w:rsidR="008A2962">
        <w:t>Dataserv</w:t>
      </w:r>
      <w:proofErr w:type="spellEnd"/>
      <w:r w:rsidR="008A2962">
        <w:t xml:space="preserve"> Engine interface.</w:t>
      </w:r>
    </w:p>
    <w:p w:rsidR="008A2962" w:rsidRDefault="008A2962" w:rsidP="008A2962"/>
    <w:p w:rsidR="008A2962" w:rsidRDefault="008A2962" w:rsidP="008A2962">
      <w:pPr>
        <w:pStyle w:val="Heading4"/>
        <w:numPr>
          <w:ilvl w:val="0"/>
          <w:numId w:val="4"/>
        </w:numPr>
      </w:pPr>
      <w:proofErr w:type="spellStart"/>
      <w:r>
        <w:t>DataServ</w:t>
      </w:r>
      <w:proofErr w:type="spellEnd"/>
    </w:p>
    <w:p w:rsidR="008A2962" w:rsidRDefault="008A2962" w:rsidP="008A2962">
      <w:pPr>
        <w:ind w:left="720"/>
      </w:pPr>
    </w:p>
    <w:p w:rsidR="008A2962" w:rsidRDefault="008A2962" w:rsidP="008A2962">
      <w:pPr>
        <w:ind w:left="720"/>
      </w:pPr>
      <w:r w:rsidRPr="00441EEE">
        <w:rPr>
          <w:b/>
        </w:rPr>
        <w:t>Start a Cycle</w:t>
      </w:r>
      <w:r>
        <w:t xml:space="preserve"> – Brings up a </w:t>
      </w:r>
      <w:r w:rsidR="001D081F">
        <w:t>Start Cycle utility allowing a cycle</w:t>
      </w:r>
      <w:r>
        <w:t xml:space="preserve"> to be started without a barcode scan. Please see the </w:t>
      </w:r>
      <w:r w:rsidRPr="008A2962">
        <w:rPr>
          <w:color w:val="FFC000" w:themeColor="accent4"/>
        </w:rPr>
        <w:t xml:space="preserve">&lt;TODO: link&gt; </w:t>
      </w:r>
      <w:r>
        <w:t>Main Run Screen\Other Utilities\Start a Cycle section for more details.</w:t>
      </w:r>
    </w:p>
    <w:p w:rsidR="008A2962" w:rsidRDefault="008A2962" w:rsidP="008A2962">
      <w:pPr>
        <w:ind w:left="720"/>
      </w:pPr>
    </w:p>
    <w:p w:rsidR="008A2962" w:rsidRDefault="008A2962" w:rsidP="008A2962">
      <w:pPr>
        <w:ind w:left="720"/>
      </w:pPr>
      <w:r w:rsidRPr="00441EEE">
        <w:rPr>
          <w:b/>
        </w:rPr>
        <w:t>Recipes</w:t>
      </w:r>
      <w:r>
        <w:t xml:space="preserve"> – Brings up the Recipe dialog that allows adding, viewing, and modifying model configurations for process cycles. Please see the </w:t>
      </w:r>
      <w:hyperlink w:anchor="_Recipe_Form" w:history="1">
        <w:r w:rsidR="003D6C00">
          <w:rPr>
            <w:rStyle w:val="Hyperlink"/>
          </w:rPr>
          <w:t>Recipe Form</w:t>
        </w:r>
      </w:hyperlink>
      <w:r>
        <w:t xml:space="preserve"> section for more details.</w:t>
      </w:r>
    </w:p>
    <w:p w:rsidR="008A2962" w:rsidRDefault="008A2962" w:rsidP="008A2962">
      <w:pPr>
        <w:ind w:left="720"/>
      </w:pPr>
    </w:p>
    <w:p w:rsidR="008A2962" w:rsidRDefault="008A2962" w:rsidP="008A2962">
      <w:pPr>
        <w:ind w:left="720"/>
      </w:pPr>
      <w:r w:rsidRPr="00441EEE">
        <w:rPr>
          <w:b/>
        </w:rPr>
        <w:t>Key Component</w:t>
      </w:r>
      <w:r>
        <w:t xml:space="preserve"> – Brings up the Key Component dialog which allows for configuration of the Key Component validation of units</w:t>
      </w:r>
      <w:r w:rsidR="001D081F">
        <w:t xml:space="preserve">. Please see the </w:t>
      </w:r>
      <w:hyperlink w:anchor="_Key_Component_List" w:history="1">
        <w:r w:rsidR="003D6C00" w:rsidRPr="003D6C00">
          <w:rPr>
            <w:rStyle w:val="Hyperlink"/>
          </w:rPr>
          <w:t>Key Component</w:t>
        </w:r>
      </w:hyperlink>
      <w:r w:rsidR="003D6C00">
        <w:t xml:space="preserve"> </w:t>
      </w:r>
      <w:r w:rsidR="001D081F">
        <w:t>section for more details.</w:t>
      </w:r>
    </w:p>
    <w:p w:rsidR="001D081F" w:rsidRDefault="001D081F" w:rsidP="008A2962">
      <w:pPr>
        <w:ind w:left="720"/>
      </w:pPr>
    </w:p>
    <w:p w:rsidR="00441EEE" w:rsidRDefault="001D081F" w:rsidP="00441EEE">
      <w:pPr>
        <w:ind w:left="720"/>
      </w:pPr>
      <w:r w:rsidRPr="00441EEE">
        <w:rPr>
          <w:b/>
        </w:rPr>
        <w:t>Run History</w:t>
      </w:r>
      <w:r>
        <w:t xml:space="preserve"> – Brings up the Historical Records linked to this machine’s process. Please see the </w:t>
      </w:r>
      <w:hyperlink w:anchor="_Output_Data_Viewer" w:history="1">
        <w:r w:rsidR="003D6C00" w:rsidRPr="003D6C00">
          <w:rPr>
            <w:rStyle w:val="Hyperlink"/>
          </w:rPr>
          <w:t>Output Data Viewer</w:t>
        </w:r>
      </w:hyperlink>
      <w:r w:rsidR="003D6C00">
        <w:t xml:space="preserve"> </w:t>
      </w:r>
      <w:r>
        <w:t>section for more details.</w:t>
      </w:r>
    </w:p>
    <w:p w:rsidR="003D6C00" w:rsidRDefault="003D6C00" w:rsidP="00441EEE">
      <w:pPr>
        <w:ind w:left="720"/>
      </w:pPr>
    </w:p>
    <w:p w:rsidR="00441EEE" w:rsidRDefault="00441EEE" w:rsidP="00441EEE">
      <w:pPr>
        <w:ind w:left="720"/>
      </w:pPr>
      <w:r w:rsidRPr="00441EEE">
        <w:rPr>
          <w:b/>
        </w:rPr>
        <w:t>Manual Operations</w:t>
      </w:r>
      <w:r>
        <w:t xml:space="preserve"> – Contains a list of functions that can be run that preform some kind of interaction with the underlying process. These typically include a way to reset pass/fail statistics, totalizers for fluids dispensed, and/or calibrate flow meters. Please see the </w:t>
      </w:r>
      <w:r w:rsidRPr="008A2962">
        <w:rPr>
          <w:color w:val="FFC000" w:themeColor="accent4"/>
        </w:rPr>
        <w:t xml:space="preserve">&lt;TODO: link&gt; </w:t>
      </w:r>
      <w:r>
        <w:t>Main Run Screen\Other Utilities\Manual Operations section for more details.</w:t>
      </w:r>
    </w:p>
    <w:p w:rsidR="00441EEE" w:rsidRDefault="00441EEE" w:rsidP="00441EEE">
      <w:pPr>
        <w:ind w:left="720"/>
      </w:pPr>
    </w:p>
    <w:p w:rsidR="00441EEE" w:rsidRDefault="00441EEE" w:rsidP="00441EEE">
      <w:pPr>
        <w:ind w:left="720"/>
      </w:pPr>
      <w:r w:rsidRPr="00441EEE">
        <w:rPr>
          <w:b/>
        </w:rPr>
        <w:t>Environment Settings</w:t>
      </w:r>
      <w:r>
        <w:t xml:space="preserve"> – Brings up the Environment dialog allowing for process wide variables to be changed. Some examples of a process wide variable would be final vent times for a pressure check system, or the location of this machine for aggregated records. Please see the </w:t>
      </w:r>
      <w:hyperlink w:anchor="_Environment_Settings" w:history="1">
        <w:r w:rsidRPr="00D45DF6">
          <w:rPr>
            <w:rStyle w:val="Hyperlink"/>
          </w:rPr>
          <w:t>Environment Settings</w:t>
        </w:r>
      </w:hyperlink>
      <w:r>
        <w:t xml:space="preserve"> section for more details.</w:t>
      </w:r>
    </w:p>
    <w:p w:rsidR="00441EEE" w:rsidRDefault="00441EEE" w:rsidP="00441EEE">
      <w:pPr>
        <w:ind w:left="720"/>
      </w:pPr>
    </w:p>
    <w:p w:rsidR="00441EEE" w:rsidRDefault="00441EEE" w:rsidP="00441EEE">
      <w:pPr>
        <w:ind w:left="720"/>
      </w:pPr>
      <w:r w:rsidRPr="00441EEE">
        <w:rPr>
          <w:b/>
        </w:rPr>
        <w:t>View Documentation</w:t>
      </w:r>
      <w:r>
        <w:t xml:space="preserve"> – Brings up the Documentation dialog </w:t>
      </w:r>
      <w:r w:rsidR="00AC0432">
        <w:t>allowing for viewing, updating, or appending notes to important files related to this mac</w:t>
      </w:r>
      <w:r w:rsidR="00D45DF6">
        <w:t xml:space="preserve">hine or process. Please see the </w:t>
      </w:r>
      <w:hyperlink w:anchor="_Documentation" w:history="1">
        <w:r w:rsidR="00AC0432" w:rsidRPr="00D45DF6">
          <w:rPr>
            <w:rStyle w:val="Hyperlink"/>
          </w:rPr>
          <w:t>Documentation</w:t>
        </w:r>
      </w:hyperlink>
      <w:r w:rsidR="00AC0432">
        <w:t xml:space="preserve"> section for more details.</w:t>
      </w:r>
    </w:p>
    <w:p w:rsidR="00AC0432" w:rsidRDefault="00AC0432" w:rsidP="00441EEE">
      <w:pPr>
        <w:ind w:left="720"/>
      </w:pPr>
    </w:p>
    <w:p w:rsidR="00AC0432" w:rsidRDefault="00AC0432" w:rsidP="00441EEE">
      <w:pPr>
        <w:ind w:left="720"/>
      </w:pPr>
      <w:r>
        <w:rPr>
          <w:b/>
        </w:rPr>
        <w:t>Security</w:t>
      </w:r>
      <w:r>
        <w:t xml:space="preserve"> – Allows the user to specifically login or if a user is logged in displays a prompt for them to be logged out.</w:t>
      </w:r>
    </w:p>
    <w:p w:rsidR="00AC0432" w:rsidRDefault="00AC0432" w:rsidP="00441EEE">
      <w:pPr>
        <w:ind w:left="720"/>
      </w:pPr>
    </w:p>
    <w:p w:rsidR="00AC0432" w:rsidRDefault="00AC0432" w:rsidP="00441EEE">
      <w:pPr>
        <w:ind w:left="720"/>
      </w:pPr>
      <w:r w:rsidRPr="00AC0432">
        <w:rPr>
          <w:b/>
        </w:rPr>
        <w:t xml:space="preserve">Show </w:t>
      </w:r>
      <w:proofErr w:type="spellStart"/>
      <w:r w:rsidRPr="00AC0432">
        <w:rPr>
          <w:b/>
        </w:rPr>
        <w:t>Dataserv</w:t>
      </w:r>
      <w:proofErr w:type="spellEnd"/>
      <w:r w:rsidRPr="00AC0432">
        <w:rPr>
          <w:b/>
        </w:rPr>
        <w:t xml:space="preserve"> Engine</w:t>
      </w:r>
      <w:r>
        <w:t xml:space="preserve"> – Closes the current instance of </w:t>
      </w:r>
      <w:proofErr w:type="spellStart"/>
      <w:r>
        <w:t>Dataserv</w:t>
      </w:r>
      <w:proofErr w:type="spellEnd"/>
      <w:r>
        <w:t xml:space="preserve"> HMI and brings up the local </w:t>
      </w:r>
      <w:proofErr w:type="spellStart"/>
      <w:r>
        <w:t>Dataserv</w:t>
      </w:r>
      <w:proofErr w:type="spellEnd"/>
      <w:r>
        <w:t xml:space="preserve"> Engine. If a process is running it continues to run but prompts will not be displayed to the user till the HMI is relaunched from inside the </w:t>
      </w:r>
      <w:proofErr w:type="spellStart"/>
      <w:r>
        <w:t>Dataserv</w:t>
      </w:r>
      <w:proofErr w:type="spellEnd"/>
      <w:r>
        <w:t xml:space="preserve"> Engine interface.</w:t>
      </w:r>
    </w:p>
    <w:p w:rsidR="00AC0432" w:rsidRDefault="00AC0432" w:rsidP="00441EEE">
      <w:pPr>
        <w:ind w:left="720"/>
      </w:pPr>
    </w:p>
    <w:p w:rsidR="00AC0432" w:rsidRDefault="00AC0432" w:rsidP="00441EEE">
      <w:pPr>
        <w:ind w:left="720"/>
      </w:pPr>
      <w:r w:rsidRPr="00AC0432">
        <w:rPr>
          <w:b/>
        </w:rPr>
        <w:t>Tag Viewer</w:t>
      </w:r>
      <w:r>
        <w:t xml:space="preserve"> – Brings up the Tag Viewer Utility, an independent form that displays PLC registers and other process tags as raw values. This is a useful troubleshooting utility. Please see the </w:t>
      </w:r>
      <w:hyperlink w:anchor="_Tag_Viewer" w:history="1">
        <w:r w:rsidR="008E3A45">
          <w:rPr>
            <w:rStyle w:val="Hyperlink"/>
          </w:rPr>
          <w:t>Tag Viewer</w:t>
        </w:r>
      </w:hyperlink>
      <w:r w:rsidR="001A6DD6">
        <w:t xml:space="preserve"> </w:t>
      </w:r>
      <w:r>
        <w:t>section for more details.</w:t>
      </w:r>
    </w:p>
    <w:p w:rsidR="00AC0432" w:rsidRDefault="00AC0432" w:rsidP="00441EEE">
      <w:pPr>
        <w:ind w:left="720"/>
      </w:pPr>
    </w:p>
    <w:p w:rsidR="00AC0432" w:rsidRDefault="00AC0432" w:rsidP="00441EEE">
      <w:pPr>
        <w:ind w:left="720"/>
      </w:pPr>
      <w:r w:rsidRPr="00AC0432">
        <w:rPr>
          <w:b/>
        </w:rPr>
        <w:t>Diagnostics</w:t>
      </w:r>
      <w:r>
        <w:t xml:space="preserve"> – Brings up the Diagnostics Utility. This is a useful troubleshooting utility specifically for diagnosing network and communication issues. Please see the </w:t>
      </w:r>
      <w:hyperlink w:anchor="_Diagnostics" w:history="1">
        <w:r w:rsidR="008E3A45">
          <w:rPr>
            <w:rStyle w:val="Hyperlink"/>
          </w:rPr>
          <w:t>Diagnostics</w:t>
        </w:r>
      </w:hyperlink>
      <w:r>
        <w:t xml:space="preserve"> section for more details.</w:t>
      </w:r>
    </w:p>
    <w:p w:rsidR="00012FC4" w:rsidRDefault="00012FC4" w:rsidP="00441EEE">
      <w:pPr>
        <w:ind w:left="720"/>
      </w:pPr>
    </w:p>
    <w:p w:rsidR="00012FC4" w:rsidRDefault="00012FC4" w:rsidP="00012FC4">
      <w:pPr>
        <w:pStyle w:val="Heading4"/>
        <w:numPr>
          <w:ilvl w:val="0"/>
          <w:numId w:val="4"/>
        </w:numPr>
      </w:pPr>
      <w:r>
        <w:t>Mode</w:t>
      </w:r>
    </w:p>
    <w:p w:rsidR="0063129F" w:rsidRDefault="0063129F" w:rsidP="0063129F">
      <w:pPr>
        <w:ind w:left="720"/>
      </w:pPr>
    </w:p>
    <w:p w:rsidR="0063129F" w:rsidRDefault="0063129F" w:rsidP="0063129F">
      <w:pPr>
        <w:ind w:left="720"/>
      </w:pPr>
      <w:r>
        <w:rPr>
          <w:b/>
        </w:rPr>
        <w:t xml:space="preserve">Edit Mode – </w:t>
      </w:r>
      <w:r>
        <w:t xml:space="preserve">Switches the HMI into “Edit Mode” allowing the user to add, remove, or adjust the look of the current screen. </w:t>
      </w:r>
      <w:r w:rsidR="00F0611E">
        <w:t xml:space="preserve">See the </w:t>
      </w:r>
      <w:r w:rsidR="00F0611E" w:rsidRPr="008A2962">
        <w:rPr>
          <w:color w:val="FFC000" w:themeColor="accent4"/>
        </w:rPr>
        <w:t xml:space="preserve">&lt;TODO: link&gt; </w:t>
      </w:r>
      <w:r w:rsidR="00F0611E">
        <w:rPr>
          <w:color w:val="FFC000" w:themeColor="accent4"/>
        </w:rPr>
        <w:t>HMI\</w:t>
      </w:r>
      <w:r w:rsidR="00F0611E">
        <w:t>Edit Mode section for more details.</w:t>
      </w:r>
    </w:p>
    <w:p w:rsidR="00F0611E" w:rsidRDefault="00F0611E" w:rsidP="0063129F">
      <w:pPr>
        <w:ind w:left="720"/>
      </w:pPr>
    </w:p>
    <w:p w:rsidR="00F0611E" w:rsidRDefault="00F0611E" w:rsidP="0063129F">
      <w:pPr>
        <w:ind w:left="720"/>
      </w:pPr>
      <w:r>
        <w:rPr>
          <w:b/>
        </w:rPr>
        <w:t xml:space="preserve">Service Mode – </w:t>
      </w:r>
      <w:r>
        <w:t xml:space="preserve">Attempts to place the PLC in Service Mode. If the PLC is in a state that will allow it to enter Service </w:t>
      </w:r>
      <w:proofErr w:type="gramStart"/>
      <w:r>
        <w:t>Mode</w:t>
      </w:r>
      <w:proofErr w:type="gramEnd"/>
      <w:r>
        <w:t xml:space="preserve"> the screen will then change. For more details on Service Mode and troubleshooting access to Service Mode please see the </w:t>
      </w:r>
      <w:r w:rsidRPr="008A2962">
        <w:rPr>
          <w:color w:val="FFC000" w:themeColor="accent4"/>
        </w:rPr>
        <w:t xml:space="preserve">&lt;TODO: link&gt; </w:t>
      </w:r>
      <w:r>
        <w:t>HMI\Service Mode section.</w:t>
      </w:r>
    </w:p>
    <w:p w:rsidR="00F0611E" w:rsidRDefault="00F0611E" w:rsidP="0063129F">
      <w:pPr>
        <w:ind w:left="720"/>
      </w:pPr>
    </w:p>
    <w:p w:rsidR="00F0611E" w:rsidRDefault="00F0611E" w:rsidP="0063129F">
      <w:pPr>
        <w:ind w:left="720"/>
      </w:pPr>
      <w:r>
        <w:rPr>
          <w:b/>
        </w:rPr>
        <w:t xml:space="preserve">Change Screens – </w:t>
      </w:r>
      <w:r>
        <w:t xml:space="preserve">If the system has multiple run screen they can be force changed using this dialog. A system with multiple run screen will typically change the screen itself based on </w:t>
      </w:r>
      <w:r w:rsidR="00450EBE">
        <w:t>PLC conditions as needed under normal operation.</w:t>
      </w:r>
    </w:p>
    <w:p w:rsidR="00F0611E" w:rsidRPr="0063129F" w:rsidRDefault="00F0611E" w:rsidP="0063129F">
      <w:pPr>
        <w:ind w:left="720"/>
      </w:pPr>
    </w:p>
    <w:p w:rsidR="00012FC4" w:rsidRDefault="00012FC4" w:rsidP="00012FC4">
      <w:pPr>
        <w:pStyle w:val="Heading4"/>
        <w:numPr>
          <w:ilvl w:val="0"/>
          <w:numId w:val="4"/>
        </w:numPr>
      </w:pPr>
      <w:r>
        <w:t>Form Editor</w:t>
      </w:r>
    </w:p>
    <w:p w:rsidR="00450EBE" w:rsidRDefault="00450EBE" w:rsidP="00450EBE">
      <w:pPr>
        <w:ind w:left="720"/>
      </w:pPr>
      <w:r>
        <w:t xml:space="preserve">The Form Editor Options are only enabled during “Edit Mode” and should </w:t>
      </w:r>
      <w:r w:rsidRPr="00012FC4">
        <w:rPr>
          <w:color w:val="FF0000"/>
        </w:rPr>
        <w:t xml:space="preserve">only be used under direction from a </w:t>
      </w:r>
      <w:proofErr w:type="spellStart"/>
      <w:r w:rsidRPr="00012FC4">
        <w:rPr>
          <w:color w:val="FF0000"/>
        </w:rPr>
        <w:t>Serv</w:t>
      </w:r>
      <w:proofErr w:type="spellEnd"/>
      <w:r w:rsidRPr="00012FC4">
        <w:rPr>
          <w:color w:val="FF0000"/>
        </w:rPr>
        <w:t>-I-Quip employee</w:t>
      </w:r>
      <w:r>
        <w:t xml:space="preserve">. If you were instructed to use “Edit Mode” please see the </w:t>
      </w:r>
      <w:r w:rsidRPr="008A2962">
        <w:rPr>
          <w:color w:val="FFC000" w:themeColor="accent4"/>
        </w:rPr>
        <w:t xml:space="preserve">&lt;TODO: link&gt; </w:t>
      </w:r>
      <w:r>
        <w:rPr>
          <w:color w:val="FFC000" w:themeColor="accent4"/>
        </w:rPr>
        <w:t>HMI\</w:t>
      </w:r>
      <w:r>
        <w:t>Edit Mode section for more details.</w:t>
      </w:r>
    </w:p>
    <w:p w:rsidR="00450EBE" w:rsidRPr="00450EBE" w:rsidRDefault="00450EBE" w:rsidP="00450EBE">
      <w:pPr>
        <w:ind w:left="360"/>
      </w:pPr>
    </w:p>
    <w:p w:rsidR="00012FC4" w:rsidRDefault="00012FC4" w:rsidP="00012FC4">
      <w:pPr>
        <w:pStyle w:val="Heading4"/>
        <w:numPr>
          <w:ilvl w:val="0"/>
          <w:numId w:val="4"/>
        </w:numPr>
      </w:pPr>
      <w:r>
        <w:t>Reprints</w:t>
      </w:r>
    </w:p>
    <w:p w:rsidR="005C0A9C" w:rsidRDefault="005C0A9C" w:rsidP="005C0A9C">
      <w:pPr>
        <w:pStyle w:val="ListParagraph"/>
        <w:rPr>
          <w:color w:val="FFC000" w:themeColor="accent4"/>
        </w:rPr>
      </w:pPr>
      <w:r>
        <w:t xml:space="preserve">If printing is part of this system’s configuration, open previous printed items for viewing, copying, editing and reprinting. </w:t>
      </w:r>
      <w:r w:rsidRPr="005C0A9C">
        <w:rPr>
          <w:color w:val="FFC000" w:themeColor="accent4"/>
        </w:rPr>
        <w:t>&lt;TODO: Printing will probably need its own section at some point.&gt;</w:t>
      </w:r>
    </w:p>
    <w:p w:rsidR="005C0A9C" w:rsidRDefault="005C0A9C" w:rsidP="005C0A9C">
      <w:pPr>
        <w:pStyle w:val="ListParagraph"/>
      </w:pPr>
    </w:p>
    <w:p w:rsidR="00012FC4" w:rsidRDefault="00012FC4" w:rsidP="00012FC4">
      <w:pPr>
        <w:pStyle w:val="Heading4"/>
        <w:numPr>
          <w:ilvl w:val="0"/>
          <w:numId w:val="4"/>
        </w:numPr>
      </w:pPr>
      <w:r>
        <w:t>Other</w:t>
      </w:r>
    </w:p>
    <w:p w:rsidR="00EB5520" w:rsidRDefault="00012FC4" w:rsidP="007E6C90">
      <w:pPr>
        <w:ind w:left="720"/>
      </w:pPr>
      <w:r>
        <w:t xml:space="preserve">If </w:t>
      </w:r>
      <w:r w:rsidR="005C0A9C">
        <w:t>this system called</w:t>
      </w:r>
      <w:r>
        <w:t xml:space="preserve"> for a customization to be implemented that should be launched from the HMI it will likely be a top level menu item along with these. Please see the </w:t>
      </w:r>
      <w:r w:rsidRPr="00012FC4">
        <w:rPr>
          <w:color w:val="FFC000" w:themeColor="accent4"/>
        </w:rPr>
        <w:t>&lt;TODO: Link customization appendix &gt;</w:t>
      </w:r>
      <w:r>
        <w:t>Customizations appendix for an explanation if this machine required any Customization.</w:t>
      </w:r>
    </w:p>
    <w:p w:rsidR="007E6C90" w:rsidRDefault="007E6C90" w:rsidP="007E6C90">
      <w:pPr>
        <w:ind w:left="720"/>
      </w:pPr>
    </w:p>
    <w:p w:rsidR="00EB5520" w:rsidRDefault="00EB5520" w:rsidP="00EB5520">
      <w:pPr>
        <w:pStyle w:val="Heading3"/>
        <w:numPr>
          <w:ilvl w:val="0"/>
          <w:numId w:val="3"/>
        </w:numPr>
      </w:pPr>
      <w:bookmarkStart w:id="6" w:name="_Toc483306910"/>
      <w:r>
        <w:t>Status Bar</w:t>
      </w:r>
      <w:bookmarkEnd w:id="6"/>
    </w:p>
    <w:p w:rsidR="007E6C90" w:rsidRDefault="007E6C90" w:rsidP="00EB5520">
      <w:pPr>
        <w:ind w:left="360"/>
        <w:rPr>
          <w:color w:val="FFC000" w:themeColor="accent4"/>
        </w:rPr>
      </w:pPr>
    </w:p>
    <w:p w:rsidR="00EB5520" w:rsidRDefault="00EB5520" w:rsidP="00EB5520">
      <w:pPr>
        <w:ind w:left="360"/>
      </w:pPr>
      <w:r>
        <w:t xml:space="preserve">This is the general status display for the </w:t>
      </w:r>
      <w:proofErr w:type="spellStart"/>
      <w:r>
        <w:t>Dataserv</w:t>
      </w:r>
      <w:proofErr w:type="spellEnd"/>
      <w:r>
        <w:t xml:space="preserve"> application, it mostly shows messages as they relate to HMI &lt;-&gt; Engine communication. The rectangle on the left side depicts our connection status.</w:t>
      </w:r>
      <w:r w:rsidR="006676B2">
        <w:t xml:space="preserve"> The text displayed here is the last message we received from the Engine. A status dialog can be brought up by double clicking on the status bar.</w:t>
      </w:r>
    </w:p>
    <w:p w:rsidR="006676B2" w:rsidRDefault="006676B2" w:rsidP="00EB5520">
      <w:pPr>
        <w:ind w:left="360"/>
      </w:pPr>
    </w:p>
    <w:p w:rsidR="00EB5520" w:rsidRPr="008A34D2" w:rsidRDefault="006676B2" w:rsidP="008A34D2">
      <w:pPr>
        <w:pStyle w:val="Heading4"/>
        <w:ind w:left="360"/>
      </w:pPr>
      <w:r>
        <w:t>Connection Status</w:t>
      </w:r>
    </w:p>
    <w:p w:rsidR="00F91849" w:rsidRDefault="005C0A9C" w:rsidP="00F91849">
      <w:pPr>
        <w:keepNext/>
        <w:ind w:left="720"/>
      </w:pPr>
      <w:r w:rsidRPr="005C0A9C">
        <w:rPr>
          <w:noProof/>
          <w:color w:val="FFC000" w:themeColor="accent4"/>
        </w:rPr>
        <w:drawing>
          <wp:inline distT="0" distB="0" distL="0" distR="0" wp14:anchorId="2476D327" wp14:editId="7D8F3D81">
            <wp:extent cx="5943600" cy="30924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309245"/>
                    </a:xfrm>
                    <a:prstGeom prst="rect">
                      <a:avLst/>
                    </a:prstGeom>
                  </pic:spPr>
                </pic:pic>
              </a:graphicData>
            </a:graphic>
          </wp:inline>
        </w:drawing>
      </w:r>
    </w:p>
    <w:p w:rsidR="005C0A9C" w:rsidRDefault="00F91849" w:rsidP="00F91849">
      <w:pPr>
        <w:pStyle w:val="Caption"/>
        <w:rPr>
          <w:color w:val="FFC000" w:themeColor="accent4"/>
        </w:rPr>
      </w:pPr>
      <w:r>
        <w:t xml:space="preserve">Image </w:t>
      </w:r>
      <w:r w:rsidR="00986C1C">
        <w:fldChar w:fldCharType="begin"/>
      </w:r>
      <w:r w:rsidR="00986C1C">
        <w:instrText xml:space="preserve"> SEQ Image \* ARABIC </w:instrText>
      </w:r>
      <w:r w:rsidR="00986C1C">
        <w:fldChar w:fldCharType="separate"/>
      </w:r>
      <w:r w:rsidR="00C06F42">
        <w:rPr>
          <w:noProof/>
        </w:rPr>
        <w:t>2</w:t>
      </w:r>
      <w:r w:rsidR="00986C1C">
        <w:rPr>
          <w:noProof/>
        </w:rPr>
        <w:fldChar w:fldCharType="end"/>
      </w:r>
      <w:r>
        <w:t xml:space="preserve"> Status Bar in a Disconnected from </w:t>
      </w:r>
      <w:proofErr w:type="spellStart"/>
      <w:r>
        <w:t>Dataserv</w:t>
      </w:r>
      <w:proofErr w:type="spellEnd"/>
      <w:r>
        <w:t xml:space="preserve"> Engine State</w:t>
      </w:r>
    </w:p>
    <w:p w:rsidR="00EB5520" w:rsidRDefault="00EB5520" w:rsidP="006676B2">
      <w:pPr>
        <w:ind w:left="720"/>
      </w:pPr>
      <w:r>
        <w:t xml:space="preserve">Red – The HMI does not have communication with the </w:t>
      </w:r>
      <w:proofErr w:type="spellStart"/>
      <w:r>
        <w:t>Dataserv</w:t>
      </w:r>
      <w:proofErr w:type="spellEnd"/>
      <w:r>
        <w:t xml:space="preserve"> Engine. This typically means that the Engine has either stopped responding to requests or is no longer running. Please see the </w:t>
      </w:r>
      <w:r w:rsidRPr="00EB5520">
        <w:rPr>
          <w:color w:val="FFC000" w:themeColor="accent4"/>
        </w:rPr>
        <w:t xml:space="preserve">&lt;TODO: add link&gt; </w:t>
      </w:r>
      <w:r>
        <w:t>Troubleshooting\</w:t>
      </w:r>
      <w:proofErr w:type="spellStart"/>
      <w:r>
        <w:t>Dataserv</w:t>
      </w:r>
      <w:proofErr w:type="spellEnd"/>
      <w:r>
        <w:t xml:space="preserve"> Engine Has Stopped Responding section for more details.</w:t>
      </w:r>
    </w:p>
    <w:p w:rsidR="00EB5520" w:rsidRDefault="00EB5520" w:rsidP="006676B2">
      <w:pPr>
        <w:ind w:left="720"/>
      </w:pPr>
    </w:p>
    <w:p w:rsidR="00F91849" w:rsidRDefault="008A34D2" w:rsidP="00F91849">
      <w:pPr>
        <w:keepNext/>
        <w:ind w:left="720"/>
      </w:pPr>
      <w:r w:rsidRPr="008A34D2">
        <w:rPr>
          <w:noProof/>
        </w:rPr>
        <w:drawing>
          <wp:inline distT="0" distB="0" distL="0" distR="0" wp14:anchorId="7B3782DC" wp14:editId="1BA41BA6">
            <wp:extent cx="5943600" cy="29146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291465"/>
                    </a:xfrm>
                    <a:prstGeom prst="rect">
                      <a:avLst/>
                    </a:prstGeom>
                  </pic:spPr>
                </pic:pic>
              </a:graphicData>
            </a:graphic>
          </wp:inline>
        </w:drawing>
      </w:r>
    </w:p>
    <w:p w:rsidR="008A34D2" w:rsidRDefault="00F91849" w:rsidP="00F91849">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3</w:t>
      </w:r>
      <w:r w:rsidR="00986C1C">
        <w:rPr>
          <w:noProof/>
        </w:rPr>
        <w:fldChar w:fldCharType="end"/>
      </w:r>
      <w:r>
        <w:t xml:space="preserve"> Status Bar in a </w:t>
      </w:r>
      <w:proofErr w:type="spellStart"/>
      <w:r>
        <w:t>Dataserv</w:t>
      </w:r>
      <w:proofErr w:type="spellEnd"/>
      <w:r>
        <w:t xml:space="preserve"> Engine Disconnected from PLC State</w:t>
      </w:r>
    </w:p>
    <w:p w:rsidR="00EB5520" w:rsidRDefault="00EB5520" w:rsidP="006676B2">
      <w:pPr>
        <w:ind w:left="720"/>
      </w:pPr>
      <w:r>
        <w:t xml:space="preserve">Yellow – The HMI is communicating with the Engine but the Engine does not have a connection to one or more of its data sources (PLC, </w:t>
      </w:r>
      <w:proofErr w:type="spellStart"/>
      <w:r>
        <w:t>Inficon</w:t>
      </w:r>
      <w:proofErr w:type="spellEnd"/>
      <w:r>
        <w:t xml:space="preserve">, etc.). Please see the </w:t>
      </w:r>
      <w:r w:rsidRPr="00EB5520">
        <w:rPr>
          <w:color w:val="FFC000" w:themeColor="accent4"/>
        </w:rPr>
        <w:t xml:space="preserve">&lt;TODO: add link&gt; </w:t>
      </w:r>
      <w:r>
        <w:t>Troubleshooting\</w:t>
      </w:r>
      <w:proofErr w:type="spellStart"/>
      <w:r>
        <w:t>Dataserv</w:t>
      </w:r>
      <w:proofErr w:type="spellEnd"/>
      <w:r>
        <w:t xml:space="preserve"> Engine Is Not Communicating section for more details.</w:t>
      </w:r>
    </w:p>
    <w:p w:rsidR="00EB5520" w:rsidRDefault="00EB5520" w:rsidP="006676B2">
      <w:pPr>
        <w:ind w:left="720"/>
      </w:pPr>
    </w:p>
    <w:p w:rsidR="00F91849" w:rsidRDefault="005C0A9C" w:rsidP="00F91849">
      <w:pPr>
        <w:keepNext/>
        <w:ind w:left="720"/>
      </w:pPr>
      <w:r w:rsidRPr="005C0A9C">
        <w:rPr>
          <w:noProof/>
        </w:rPr>
        <w:drawing>
          <wp:inline distT="0" distB="0" distL="0" distR="0" wp14:anchorId="01C56E2C" wp14:editId="0E2050AD">
            <wp:extent cx="5943600" cy="3302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330200"/>
                    </a:xfrm>
                    <a:prstGeom prst="rect">
                      <a:avLst/>
                    </a:prstGeom>
                  </pic:spPr>
                </pic:pic>
              </a:graphicData>
            </a:graphic>
          </wp:inline>
        </w:drawing>
      </w:r>
    </w:p>
    <w:p w:rsidR="005C0A9C" w:rsidRDefault="00F91849" w:rsidP="00F91849">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4</w:t>
      </w:r>
      <w:r w:rsidR="00986C1C">
        <w:rPr>
          <w:noProof/>
        </w:rPr>
        <w:fldChar w:fldCharType="end"/>
      </w:r>
      <w:r>
        <w:t xml:space="preserve"> Status Bar Showing a Successful Connection State</w:t>
      </w:r>
    </w:p>
    <w:p w:rsidR="00EB5520" w:rsidRDefault="00EB5520" w:rsidP="006676B2">
      <w:pPr>
        <w:ind w:left="720"/>
      </w:pPr>
      <w:r>
        <w:t>Green – Everything is working well, data is being passed and read as it should be.</w:t>
      </w:r>
    </w:p>
    <w:p w:rsidR="006676B2" w:rsidRDefault="006676B2" w:rsidP="006676B2">
      <w:pPr>
        <w:ind w:left="720"/>
      </w:pPr>
    </w:p>
    <w:p w:rsidR="00636356" w:rsidRPr="00636356" w:rsidRDefault="006676B2" w:rsidP="00636356">
      <w:pPr>
        <w:pStyle w:val="Heading4"/>
        <w:ind w:firstLine="720"/>
      </w:pPr>
      <w:r>
        <w:t>Status Message</w:t>
      </w:r>
    </w:p>
    <w:p w:rsidR="006676B2" w:rsidRDefault="006676B2" w:rsidP="006676B2">
      <w:r>
        <w:tab/>
        <w:t xml:space="preserve">Whenever the HMI runs a specific command against the engine, the response is displayed here. Most of the time it should show “DSE 3 is Running” this is our default general response to a status request. While running a manual operation or a specific task like scanning in a new unit you may see it briefly display “Operation Completed Successfully”. If you being to experience issues with communications or starting an operation you should check if the message displayed here is potentially related to your problem. See the </w:t>
      </w:r>
      <w:r w:rsidRPr="006676B2">
        <w:rPr>
          <w:color w:val="FFC000" w:themeColor="accent4"/>
        </w:rPr>
        <w:t xml:space="preserve">&lt;TODO: Link troubleshooting&gt; </w:t>
      </w:r>
      <w:r>
        <w:t>Troubleshooting section to try and identify the issue.</w:t>
      </w:r>
    </w:p>
    <w:p w:rsidR="00012FC4" w:rsidRDefault="00012FC4" w:rsidP="006676B2"/>
    <w:p w:rsidR="00012FC4" w:rsidRDefault="00012FC4" w:rsidP="00636356">
      <w:pPr>
        <w:pStyle w:val="Heading4"/>
        <w:ind w:firstLine="720"/>
      </w:pPr>
      <w:r>
        <w:t>Status Dialog</w:t>
      </w:r>
    </w:p>
    <w:p w:rsidR="00F91849" w:rsidRDefault="00366B45" w:rsidP="00F91849">
      <w:pPr>
        <w:keepNext/>
      </w:pPr>
      <w:r>
        <w:rPr>
          <w:noProof/>
        </w:rPr>
        <w:drawing>
          <wp:inline distT="0" distB="0" distL="0" distR="0" wp14:anchorId="08C3A34B" wp14:editId="545C1F54">
            <wp:extent cx="5943600" cy="53251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5325110"/>
                    </a:xfrm>
                    <a:prstGeom prst="rect">
                      <a:avLst/>
                    </a:prstGeom>
                  </pic:spPr>
                </pic:pic>
              </a:graphicData>
            </a:graphic>
          </wp:inline>
        </w:drawing>
      </w:r>
    </w:p>
    <w:p w:rsidR="00F91849" w:rsidRDefault="00F91849" w:rsidP="00F91849">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5</w:t>
      </w:r>
      <w:r w:rsidR="00986C1C">
        <w:rPr>
          <w:noProof/>
        </w:rPr>
        <w:fldChar w:fldCharType="end"/>
      </w:r>
      <w:r>
        <w:t xml:space="preserve"> Status Dialog</w:t>
      </w:r>
    </w:p>
    <w:p w:rsidR="00C335E1" w:rsidRDefault="00012FC4" w:rsidP="00012FC4">
      <w:r>
        <w:tab/>
        <w:t xml:space="preserve">An expanded Status Dialog can be viewed by double clicking the Status Message on the Status Bar. System Messages is a history of all the Status Messages received and timestamped since this instance of the HMI was started. DSE Status is the expanded breakdown from the Status command sent to the DSE instance related to this HMI. Send Command is a troubleshooting that should </w:t>
      </w:r>
      <w:r w:rsidRPr="00012FC4">
        <w:rPr>
          <w:color w:val="FF0000"/>
        </w:rPr>
        <w:t xml:space="preserve">only be used under direction from a </w:t>
      </w:r>
      <w:proofErr w:type="spellStart"/>
      <w:r w:rsidRPr="00012FC4">
        <w:rPr>
          <w:color w:val="FF0000"/>
        </w:rPr>
        <w:t>Serv</w:t>
      </w:r>
      <w:proofErr w:type="spellEnd"/>
      <w:r w:rsidRPr="00012FC4">
        <w:rPr>
          <w:color w:val="FF0000"/>
        </w:rPr>
        <w:t>-I-Quip employee</w:t>
      </w:r>
      <w:r>
        <w:t>.</w:t>
      </w:r>
    </w:p>
    <w:p w:rsidR="007E6C90" w:rsidRDefault="007E6C90" w:rsidP="00012FC4"/>
    <w:p w:rsidR="007E6C90" w:rsidRDefault="007E6C90" w:rsidP="007E6C90">
      <w:pPr>
        <w:pStyle w:val="Heading3"/>
        <w:numPr>
          <w:ilvl w:val="0"/>
          <w:numId w:val="3"/>
        </w:numPr>
      </w:pPr>
      <w:bookmarkStart w:id="7" w:name="_Toc483306911"/>
      <w:r>
        <w:t>Scanning Panel</w:t>
      </w:r>
      <w:bookmarkEnd w:id="7"/>
    </w:p>
    <w:p w:rsidR="00636356" w:rsidRDefault="007E6C90" w:rsidP="007E6C90">
      <w:pPr>
        <w:spacing w:after="160" w:line="259" w:lineRule="auto"/>
        <w:ind w:left="360"/>
      </w:pPr>
      <w:r>
        <w:t xml:space="preserve">The Scanning Panel is the primary way an operator would interact with the </w:t>
      </w:r>
      <w:proofErr w:type="spellStart"/>
      <w:r>
        <w:t>Dataserv</w:t>
      </w:r>
      <w:proofErr w:type="spellEnd"/>
      <w:r>
        <w:t xml:space="preserve"> application. It is the set of text boxes typically at top of the screen.</w:t>
      </w:r>
      <w:r w:rsidR="00636356">
        <w:t xml:space="preserve"> Text is usually entered here by use of a hand scanner along with some barcodes, but keyboard entry is supported. Depending on the state of the machine these text boxes are likely to be either hidden with a message, or disabled.</w:t>
      </w:r>
    </w:p>
    <w:p w:rsidR="00636356" w:rsidRDefault="00636356" w:rsidP="00636356">
      <w:pPr>
        <w:pStyle w:val="Heading4"/>
        <w:ind w:firstLine="360"/>
      </w:pPr>
      <w:r>
        <w:t>Auto Mode</w:t>
      </w:r>
    </w:p>
    <w:p w:rsidR="00636356" w:rsidRDefault="00636356" w:rsidP="00636356">
      <w:pPr>
        <w:rPr>
          <w:noProof/>
        </w:rPr>
      </w:pPr>
      <w:r>
        <w:tab/>
        <w:t xml:space="preserve">Auto Mode is the normal run state of the machine, this is the state in which </w:t>
      </w:r>
      <w:proofErr w:type="spellStart"/>
      <w:r>
        <w:t>Dataserv</w:t>
      </w:r>
      <w:proofErr w:type="spellEnd"/>
      <w:r>
        <w:t xml:space="preserve"> with Automatically load unit information into the PLC, prompt the operator to being the unit process, and record data. If the system is in Auto Mode the scanning text boxes will be shown, if the system is waiting for configuration these text boxes will accept the scans. If the system already has a unit loaded and is waiting to be processed these text boxes will be disabled and show relevant scan information, such as loaded serial and recipe model.</w:t>
      </w:r>
      <w:r w:rsidRPr="00636356">
        <w:rPr>
          <w:noProof/>
        </w:rPr>
        <w:t xml:space="preserve"> </w:t>
      </w:r>
    </w:p>
    <w:p w:rsidR="00F91849" w:rsidRDefault="00F91849" w:rsidP="00F91849">
      <w:pPr>
        <w:keepNext/>
      </w:pPr>
      <w:r w:rsidRPr="00F91849">
        <w:rPr>
          <w:noProof/>
        </w:rPr>
        <w:drawing>
          <wp:inline distT="0" distB="0" distL="0" distR="0" wp14:anchorId="6D2AC45C" wp14:editId="1CBBFE60">
            <wp:extent cx="5943600" cy="53403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534035"/>
                    </a:xfrm>
                    <a:prstGeom prst="rect">
                      <a:avLst/>
                    </a:prstGeom>
                  </pic:spPr>
                </pic:pic>
              </a:graphicData>
            </a:graphic>
          </wp:inline>
        </w:drawing>
      </w:r>
    </w:p>
    <w:p w:rsidR="00F91849" w:rsidRDefault="00F91849" w:rsidP="00F91849">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6</w:t>
      </w:r>
      <w:r w:rsidR="00986C1C">
        <w:rPr>
          <w:noProof/>
        </w:rPr>
        <w:fldChar w:fldCharType="end"/>
      </w:r>
      <w:r>
        <w:t xml:space="preserve"> Scanning Panel Waiting for Operator Scan in Auto Mode</w:t>
      </w:r>
    </w:p>
    <w:p w:rsidR="002972FA" w:rsidRDefault="002972FA" w:rsidP="002972FA">
      <w:pPr>
        <w:keepNext/>
      </w:pPr>
      <w:r w:rsidRPr="002972FA">
        <w:rPr>
          <w:noProof/>
        </w:rPr>
        <w:drawing>
          <wp:inline distT="0" distB="0" distL="0" distR="0" wp14:anchorId="731A7393" wp14:editId="58D0D246">
            <wp:extent cx="5943600" cy="487045"/>
            <wp:effectExtent l="0" t="0" r="0" b="825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87045"/>
                    </a:xfrm>
                    <a:prstGeom prst="rect">
                      <a:avLst/>
                    </a:prstGeom>
                  </pic:spPr>
                </pic:pic>
              </a:graphicData>
            </a:graphic>
          </wp:inline>
        </w:drawing>
      </w:r>
    </w:p>
    <w:p w:rsidR="002972FA" w:rsidRDefault="002972FA" w:rsidP="002972FA">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7</w:t>
      </w:r>
      <w:r w:rsidR="00986C1C">
        <w:rPr>
          <w:noProof/>
        </w:rPr>
        <w:fldChar w:fldCharType="end"/>
      </w:r>
      <w:r>
        <w:t xml:space="preserve"> Scanning Panel after Entering a Partial Scan</w:t>
      </w:r>
    </w:p>
    <w:p w:rsidR="002972FA" w:rsidRDefault="002972FA" w:rsidP="002972FA">
      <w:pPr>
        <w:keepNext/>
      </w:pPr>
      <w:r w:rsidRPr="002972FA">
        <w:rPr>
          <w:noProof/>
        </w:rPr>
        <w:drawing>
          <wp:inline distT="0" distB="0" distL="0" distR="0" wp14:anchorId="5E1FBBA4" wp14:editId="026E7838">
            <wp:extent cx="5943600" cy="50419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504190"/>
                    </a:xfrm>
                    <a:prstGeom prst="rect">
                      <a:avLst/>
                    </a:prstGeom>
                  </pic:spPr>
                </pic:pic>
              </a:graphicData>
            </a:graphic>
          </wp:inline>
        </w:drawing>
      </w:r>
    </w:p>
    <w:p w:rsidR="002972FA" w:rsidRPr="002972FA" w:rsidRDefault="002972FA" w:rsidP="002972FA">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8</w:t>
      </w:r>
      <w:r w:rsidR="00986C1C">
        <w:rPr>
          <w:noProof/>
        </w:rPr>
        <w:fldChar w:fldCharType="end"/>
      </w:r>
      <w:r>
        <w:t xml:space="preserve"> Scanning Panel after Submitting All Scan Elements and Waiting for the Scan to be accepted</w:t>
      </w:r>
    </w:p>
    <w:p w:rsidR="00F91849" w:rsidRDefault="00636356" w:rsidP="00F91849">
      <w:pPr>
        <w:keepNext/>
      </w:pPr>
      <w:r w:rsidRPr="00636356">
        <w:rPr>
          <w:noProof/>
        </w:rPr>
        <w:drawing>
          <wp:inline distT="0" distB="0" distL="0" distR="0" wp14:anchorId="6306B690" wp14:editId="13969154">
            <wp:extent cx="5923280" cy="638175"/>
            <wp:effectExtent l="0" t="0" r="127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4679" r="24359" b="2498"/>
                    <a:stretch/>
                  </pic:blipFill>
                  <pic:spPr bwMode="auto">
                    <a:xfrm>
                      <a:off x="0" y="0"/>
                      <a:ext cx="6147490" cy="662331"/>
                    </a:xfrm>
                    <a:prstGeom prst="rect">
                      <a:avLst/>
                    </a:prstGeom>
                    <a:ln>
                      <a:noFill/>
                    </a:ln>
                    <a:extLst>
                      <a:ext uri="{53640926-AAD7-44D8-BBD7-CCE9431645EC}">
                        <a14:shadowObscured xmlns:a14="http://schemas.microsoft.com/office/drawing/2010/main"/>
                      </a:ext>
                    </a:extLst>
                  </pic:spPr>
                </pic:pic>
              </a:graphicData>
            </a:graphic>
          </wp:inline>
        </w:drawing>
      </w:r>
    </w:p>
    <w:p w:rsidR="00C335E1" w:rsidRDefault="00F91849" w:rsidP="005234ED">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9</w:t>
      </w:r>
      <w:r w:rsidR="00986C1C">
        <w:rPr>
          <w:noProof/>
        </w:rPr>
        <w:fldChar w:fldCharType="end"/>
      </w:r>
      <w:r>
        <w:t xml:space="preserve"> Scanning Panel Disabled because of PLC State in Auto Mode</w:t>
      </w:r>
    </w:p>
    <w:p w:rsidR="005234ED" w:rsidRDefault="005234ED" w:rsidP="005234ED">
      <w:pPr>
        <w:pStyle w:val="Heading3"/>
      </w:pPr>
      <w:bookmarkStart w:id="8" w:name="_Toc483306912"/>
      <w:r>
        <w:t>Process Steps</w:t>
      </w:r>
      <w:bookmarkEnd w:id="8"/>
    </w:p>
    <w:p w:rsidR="005234ED" w:rsidRDefault="005234ED" w:rsidP="005234ED">
      <w:pPr>
        <w:pStyle w:val="Heading3"/>
      </w:pPr>
      <w:bookmarkStart w:id="9" w:name="_Toc483306913"/>
      <w:r>
        <w:t>Statistics</w:t>
      </w:r>
      <w:bookmarkEnd w:id="9"/>
    </w:p>
    <w:p w:rsidR="005234ED" w:rsidRPr="005234ED" w:rsidRDefault="005234ED" w:rsidP="005234ED">
      <w:pPr>
        <w:pStyle w:val="Heading3"/>
      </w:pPr>
      <w:bookmarkStart w:id="10" w:name="_Toc483306914"/>
      <w:r>
        <w:t>Other Utilities</w:t>
      </w:r>
      <w:bookmarkEnd w:id="10"/>
    </w:p>
    <w:p w:rsidR="005234ED" w:rsidRDefault="005234ED" w:rsidP="005234ED">
      <w:pPr>
        <w:pStyle w:val="Heading4"/>
      </w:pPr>
      <w:bookmarkStart w:id="11" w:name="_Tag_Viewer"/>
      <w:bookmarkEnd w:id="11"/>
      <w:r>
        <w:t>Tag Viewer</w:t>
      </w:r>
    </w:p>
    <w:p w:rsidR="005234ED" w:rsidRDefault="005234ED" w:rsidP="005234ED">
      <w:pPr>
        <w:keepNext/>
      </w:pPr>
      <w:r>
        <w:rPr>
          <w:noProof/>
        </w:rPr>
        <w:drawing>
          <wp:inline distT="0" distB="0" distL="0" distR="0" wp14:anchorId="1251F3EC" wp14:editId="6D07653F">
            <wp:extent cx="3390900" cy="451485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390900" cy="4514850"/>
                    </a:xfrm>
                    <a:prstGeom prst="rect">
                      <a:avLst/>
                    </a:prstGeom>
                  </pic:spPr>
                </pic:pic>
              </a:graphicData>
            </a:graphic>
          </wp:inline>
        </w:drawing>
      </w:r>
    </w:p>
    <w:p w:rsidR="005234ED" w:rsidRDefault="005234ED" w:rsidP="005234ED">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10</w:t>
      </w:r>
      <w:r w:rsidR="00986C1C">
        <w:rPr>
          <w:noProof/>
        </w:rPr>
        <w:fldChar w:fldCharType="end"/>
      </w:r>
      <w:r>
        <w:t xml:space="preserve"> HMI Tag Viewer</w:t>
      </w:r>
    </w:p>
    <w:p w:rsidR="001A6DD6" w:rsidRDefault="00135C80" w:rsidP="001A6DD6">
      <w:r>
        <w:tab/>
        <w:t xml:space="preserve">The Tag Viewer is a basic utility used for troubleshooting communication and value issues between the </w:t>
      </w:r>
      <w:proofErr w:type="spellStart"/>
      <w:r>
        <w:t>Dataserv</w:t>
      </w:r>
      <w:proofErr w:type="spellEnd"/>
      <w:r>
        <w:t xml:space="preserve"> Engine and PLC. The Tag Viewer from the HMI shows all of the values being pushed from the Engine to the HMI. The left column indicates the </w:t>
      </w:r>
      <w:proofErr w:type="spellStart"/>
      <w:r>
        <w:t>TagGroup</w:t>
      </w:r>
      <w:proofErr w:type="spellEnd"/>
      <w:r>
        <w:t xml:space="preserve"> the value is coming from, this is the grouping designated at tag creation and should be help narrow down where the information is coming from. The middle column “Tag” is the specific piece of information being represented, the name should provide some kind of explanation of what it represents. The right column indicates the current value the HMI sees for this tag, anything that uses </w:t>
      </w:r>
      <w:r w:rsidR="001A6DD6">
        <w:t>this tag should be consistent with the value represented here.</w:t>
      </w:r>
    </w:p>
    <w:p w:rsidR="001A6DD6" w:rsidRDefault="001A6DD6" w:rsidP="001A6DD6"/>
    <w:p w:rsidR="001A6DD6" w:rsidRDefault="001A6DD6" w:rsidP="001A6DD6">
      <w:r>
        <w:tab/>
        <w:t>There are three right click context options after selecting a tag from the Tag Viewer. “Copy Tag” adds the selected tag’s fully quantified path to your clip board to allow pasting into a text edit/e-mail if you notice an issue with some specific value.</w:t>
      </w:r>
    </w:p>
    <w:p w:rsidR="001A6DD6" w:rsidRDefault="001A6DD6" w:rsidP="001A6DD6">
      <w:pPr>
        <w:keepNext/>
      </w:pPr>
    </w:p>
    <w:p w:rsidR="001A6DD6" w:rsidRDefault="001A6DD6" w:rsidP="001A6DD6">
      <w:pPr>
        <w:keepNext/>
      </w:pPr>
    </w:p>
    <w:p w:rsidR="001A6DD6" w:rsidRDefault="001A6DD6" w:rsidP="001A6DD6">
      <w:pPr>
        <w:keepNext/>
      </w:pPr>
    </w:p>
    <w:p w:rsidR="001A6DD6" w:rsidRDefault="001A6DD6" w:rsidP="001A6DD6">
      <w:pPr>
        <w:keepNext/>
      </w:pPr>
      <w:r>
        <w:t xml:space="preserve"> </w:t>
      </w:r>
    </w:p>
    <w:p w:rsidR="001A6DD6" w:rsidRDefault="001A6DD6" w:rsidP="001A6DD6">
      <w:pPr>
        <w:keepNext/>
      </w:pPr>
      <w:r>
        <w:rPr>
          <w:noProof/>
        </w:rPr>
        <w:drawing>
          <wp:inline distT="0" distB="0" distL="0" distR="0" wp14:anchorId="4FC40AC9" wp14:editId="2EDEA640">
            <wp:extent cx="5153025" cy="133350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53025" cy="1333500"/>
                    </a:xfrm>
                    <a:prstGeom prst="rect">
                      <a:avLst/>
                    </a:prstGeom>
                  </pic:spPr>
                </pic:pic>
              </a:graphicData>
            </a:graphic>
          </wp:inline>
        </w:drawing>
      </w:r>
    </w:p>
    <w:p w:rsidR="001A6DD6" w:rsidRDefault="001A6DD6" w:rsidP="001A6DD6">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11</w:t>
      </w:r>
      <w:r w:rsidR="00986C1C">
        <w:rPr>
          <w:noProof/>
        </w:rPr>
        <w:fldChar w:fldCharType="end"/>
      </w:r>
      <w:r>
        <w:t>Write Tag Dialog</w:t>
      </w:r>
    </w:p>
    <w:p w:rsidR="001A6DD6" w:rsidRDefault="001A6DD6" w:rsidP="001A6DD6">
      <w:r>
        <w:t xml:space="preserve"> </w:t>
      </w:r>
      <w:r>
        <w:tab/>
        <w:t xml:space="preserve">“Write Tag” opens up the Write Tag Dialog, this is security protected, but allows direct editing of values if need be </w:t>
      </w:r>
      <w:r w:rsidRPr="001A6DD6">
        <w:rPr>
          <w:color w:val="FF0000"/>
        </w:rPr>
        <w:t xml:space="preserve">*this should only be used under direction from a </w:t>
      </w:r>
      <w:proofErr w:type="spellStart"/>
      <w:r w:rsidRPr="001A6DD6">
        <w:rPr>
          <w:color w:val="FF0000"/>
        </w:rPr>
        <w:t>Serv</w:t>
      </w:r>
      <w:proofErr w:type="spellEnd"/>
      <w:r w:rsidRPr="001A6DD6">
        <w:rPr>
          <w:color w:val="FF0000"/>
        </w:rPr>
        <w:t>-I-Quip employee*</w:t>
      </w:r>
      <w:r>
        <w:t xml:space="preserve">. </w:t>
      </w:r>
    </w:p>
    <w:p w:rsidR="001A6DD6" w:rsidRDefault="001A6DD6" w:rsidP="001A6DD6"/>
    <w:p w:rsidR="001A6DD6" w:rsidRDefault="001A6DD6" w:rsidP="001A6DD6">
      <w:pPr>
        <w:keepNext/>
      </w:pPr>
      <w:r>
        <w:rPr>
          <w:noProof/>
        </w:rPr>
        <w:drawing>
          <wp:inline distT="0" distB="0" distL="0" distR="0" wp14:anchorId="2E9CA7F0" wp14:editId="4AE36EFD">
            <wp:extent cx="4600575" cy="3819525"/>
            <wp:effectExtent l="0" t="0" r="9525"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600575" cy="3819525"/>
                    </a:xfrm>
                    <a:prstGeom prst="rect">
                      <a:avLst/>
                    </a:prstGeom>
                  </pic:spPr>
                </pic:pic>
              </a:graphicData>
            </a:graphic>
          </wp:inline>
        </w:drawing>
      </w:r>
    </w:p>
    <w:p w:rsidR="001A6DD6" w:rsidRDefault="001A6DD6" w:rsidP="001A6DD6">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12</w:t>
      </w:r>
      <w:r w:rsidR="00986C1C">
        <w:rPr>
          <w:noProof/>
        </w:rPr>
        <w:fldChar w:fldCharType="end"/>
      </w:r>
      <w:r>
        <w:t xml:space="preserve"> Specific Tag Monitor Dialog</w:t>
      </w:r>
    </w:p>
    <w:p w:rsidR="004E2803" w:rsidRDefault="001A6DD6" w:rsidP="004E2803">
      <w:pPr>
        <w:ind w:firstLine="720"/>
      </w:pPr>
      <w:r>
        <w:t>“Add to Monitor”, this spawns a separate Tag Viewer where any tag that “Add to Monitor” is selected on can be viewed easier. This allows you to group any relevant tags together for easier diagnostics.</w:t>
      </w:r>
    </w:p>
    <w:p w:rsidR="004E2803" w:rsidRDefault="004E2803" w:rsidP="004E2803"/>
    <w:p w:rsidR="008E3A45" w:rsidRDefault="008E3A45">
      <w:pPr>
        <w:spacing w:after="160" w:line="259" w:lineRule="auto"/>
        <w:rPr>
          <w:rFonts w:asciiTheme="majorHAnsi" w:eastAsiaTheme="majorEastAsia" w:hAnsiTheme="majorHAnsi" w:cstheme="majorBidi"/>
          <w:i/>
          <w:iCs/>
          <w:color w:val="2E74B5" w:themeColor="accent1" w:themeShade="BF"/>
        </w:rPr>
      </w:pPr>
      <w:bookmarkStart w:id="12" w:name="_Diagnostics"/>
      <w:bookmarkEnd w:id="12"/>
      <w:r>
        <w:br w:type="page"/>
      </w:r>
    </w:p>
    <w:p w:rsidR="004E2803" w:rsidRDefault="004E2803" w:rsidP="004E2803">
      <w:pPr>
        <w:pStyle w:val="Heading4"/>
      </w:pPr>
      <w:r>
        <w:t>Diagnostics</w:t>
      </w:r>
    </w:p>
    <w:p w:rsidR="008E3A45" w:rsidRPr="008E3A45" w:rsidRDefault="008E3A45" w:rsidP="008E3A45">
      <w:pPr>
        <w:ind w:firstLine="720"/>
      </w:pPr>
      <w:r>
        <w:t xml:space="preserve">The diagnostics window provides network information relevant to this </w:t>
      </w:r>
      <w:proofErr w:type="spellStart"/>
      <w:r>
        <w:t>Dataserv</w:t>
      </w:r>
      <w:proofErr w:type="spellEnd"/>
      <w:r>
        <w:t xml:space="preserve"> System.</w:t>
      </w:r>
    </w:p>
    <w:p w:rsidR="008E3A45" w:rsidRPr="008E3A45" w:rsidRDefault="008E3A45" w:rsidP="008E3A45">
      <w:pPr>
        <w:pStyle w:val="Heading5"/>
      </w:pPr>
      <w:r>
        <w:t>IP Addresses:</w:t>
      </w:r>
    </w:p>
    <w:p w:rsidR="004E2803" w:rsidRDefault="004E2803" w:rsidP="004E2803">
      <w:pPr>
        <w:keepNext/>
      </w:pPr>
      <w:r>
        <w:rPr>
          <w:noProof/>
        </w:rPr>
        <w:drawing>
          <wp:inline distT="0" distB="0" distL="0" distR="0" wp14:anchorId="1225C0B8" wp14:editId="4D5F2065">
            <wp:extent cx="5943600" cy="5847080"/>
            <wp:effectExtent l="0" t="0" r="0" b="127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5847080"/>
                    </a:xfrm>
                    <a:prstGeom prst="rect">
                      <a:avLst/>
                    </a:prstGeom>
                  </pic:spPr>
                </pic:pic>
              </a:graphicData>
            </a:graphic>
          </wp:inline>
        </w:drawing>
      </w:r>
    </w:p>
    <w:p w:rsidR="004E2803" w:rsidRPr="004E2803" w:rsidRDefault="004E2803" w:rsidP="004E2803">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13</w:t>
      </w:r>
      <w:r w:rsidR="00986C1C">
        <w:rPr>
          <w:noProof/>
        </w:rPr>
        <w:fldChar w:fldCharType="end"/>
      </w:r>
      <w:r w:rsidR="008E3A45">
        <w:t xml:space="preserve"> </w:t>
      </w:r>
      <w:r>
        <w:t>Diagnostics Window</w:t>
      </w:r>
      <w:r w:rsidR="008E3A45">
        <w:t xml:space="preserve"> – IP Addresses</w:t>
      </w:r>
    </w:p>
    <w:p w:rsidR="005234ED" w:rsidRDefault="004E2803" w:rsidP="005234ED">
      <w:r>
        <w:tab/>
      </w:r>
      <w:r w:rsidR="00860790">
        <w:t xml:space="preserve">“Machine Name” is the name of the computer running this instance of the HMI. “I.P. Addresses of This Computer” are all the currently configured IPv4 and IPv6 addresses of this system, whether static or dynamic. “PLC Addresses” is a list of addresses for all configured PLCs utilized by the </w:t>
      </w:r>
      <w:proofErr w:type="spellStart"/>
      <w:r w:rsidR="00860790">
        <w:t>Dataserv</w:t>
      </w:r>
      <w:proofErr w:type="spellEnd"/>
      <w:r w:rsidR="00860790">
        <w:t xml:space="preserve"> Engine. “Other Addresses” is automatically populated if there are any other relevant network addresses utilized by the </w:t>
      </w:r>
      <w:proofErr w:type="spellStart"/>
      <w:r w:rsidR="00860790">
        <w:t>Dataserv</w:t>
      </w:r>
      <w:proofErr w:type="spellEnd"/>
      <w:r w:rsidR="00860790">
        <w:t xml:space="preserve"> Engine.</w:t>
      </w:r>
    </w:p>
    <w:p w:rsidR="008E3A45" w:rsidRDefault="008E3A45" w:rsidP="005234ED"/>
    <w:p w:rsidR="008E3A45" w:rsidRDefault="008E3A45" w:rsidP="008E3A45">
      <w:pPr>
        <w:pStyle w:val="Heading5"/>
      </w:pPr>
      <w:r>
        <w:t xml:space="preserve">IP </w:t>
      </w:r>
      <w:proofErr w:type="spellStart"/>
      <w:r>
        <w:t>Config</w:t>
      </w:r>
      <w:proofErr w:type="spellEnd"/>
      <w:r>
        <w:t>:</w:t>
      </w:r>
    </w:p>
    <w:p w:rsidR="008E3A45" w:rsidRDefault="008E3A45" w:rsidP="008E3A45">
      <w:pPr>
        <w:keepNext/>
      </w:pPr>
      <w:r>
        <w:rPr>
          <w:noProof/>
        </w:rPr>
        <w:drawing>
          <wp:inline distT="0" distB="0" distL="0" distR="0" wp14:anchorId="556A9C74" wp14:editId="7600FF34">
            <wp:extent cx="5943600" cy="5847080"/>
            <wp:effectExtent l="0" t="0" r="0" b="127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5847080"/>
                    </a:xfrm>
                    <a:prstGeom prst="rect">
                      <a:avLst/>
                    </a:prstGeom>
                  </pic:spPr>
                </pic:pic>
              </a:graphicData>
            </a:graphic>
          </wp:inline>
        </w:drawing>
      </w:r>
    </w:p>
    <w:p w:rsidR="008E3A45" w:rsidRDefault="008E3A45" w:rsidP="008E3A45">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14</w:t>
      </w:r>
      <w:r w:rsidR="00986C1C">
        <w:rPr>
          <w:noProof/>
        </w:rPr>
        <w:fldChar w:fldCharType="end"/>
      </w:r>
      <w:r>
        <w:t xml:space="preserve"> </w:t>
      </w:r>
      <w:r w:rsidRPr="005416B6">
        <w:t>Diagnostics Windo</w:t>
      </w:r>
      <w:r>
        <w:t xml:space="preserve">w – IP </w:t>
      </w:r>
      <w:proofErr w:type="spellStart"/>
      <w:r>
        <w:t>Config</w:t>
      </w:r>
      <w:proofErr w:type="spellEnd"/>
    </w:p>
    <w:p w:rsidR="00AE0CAA" w:rsidRDefault="008E3A45" w:rsidP="008E3A45">
      <w:r>
        <w:tab/>
        <w:t xml:space="preserve">The IP </w:t>
      </w:r>
      <w:proofErr w:type="spellStart"/>
      <w:r>
        <w:t>Config</w:t>
      </w:r>
      <w:proofErr w:type="spellEnd"/>
      <w:r>
        <w:t xml:space="preserve"> tab is a run of “ipconfig /all” on the current system. This provides an expanded view of the current network configuration information of this system.</w:t>
      </w:r>
    </w:p>
    <w:p w:rsidR="00AE0CAA" w:rsidRDefault="00AE0CAA" w:rsidP="00AE0CAA">
      <w:pPr>
        <w:keepNext/>
      </w:pPr>
      <w:r>
        <w:rPr>
          <w:noProof/>
        </w:rPr>
        <w:drawing>
          <wp:inline distT="0" distB="0" distL="0" distR="0" wp14:anchorId="1F4B71C4" wp14:editId="2C583A0E">
            <wp:extent cx="5943600" cy="5847080"/>
            <wp:effectExtent l="0" t="0" r="0" b="127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5847080"/>
                    </a:xfrm>
                    <a:prstGeom prst="rect">
                      <a:avLst/>
                    </a:prstGeom>
                  </pic:spPr>
                </pic:pic>
              </a:graphicData>
            </a:graphic>
          </wp:inline>
        </w:drawing>
      </w:r>
    </w:p>
    <w:p w:rsidR="00AE0CAA" w:rsidRDefault="00AE0CAA" w:rsidP="00AE0CAA">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15</w:t>
      </w:r>
      <w:r w:rsidR="00986C1C">
        <w:rPr>
          <w:noProof/>
        </w:rPr>
        <w:fldChar w:fldCharType="end"/>
      </w:r>
      <w:r>
        <w:t xml:space="preserve"> Diagnostic Window – ARP</w:t>
      </w:r>
    </w:p>
    <w:p w:rsidR="00AE0CAA" w:rsidRDefault="00AE0CAA" w:rsidP="00AE0CAA">
      <w:r>
        <w:tab/>
        <w:t>The ARP tab is a run of the ‘</w:t>
      </w:r>
      <w:proofErr w:type="spellStart"/>
      <w:r>
        <w:t>arp</w:t>
      </w:r>
      <w:proofErr w:type="spellEnd"/>
      <w:r>
        <w:t xml:space="preserve"> –a’ command on the local system. The ARP command provides a list of all other address this system has communicated with and knows which network path to reach them. This is mostly used to verify if the system has</w:t>
      </w:r>
      <w:r w:rsidR="00770F7B">
        <w:t xml:space="preserve"> had a connection to another system in the recent past.</w:t>
      </w:r>
    </w:p>
    <w:p w:rsidR="00770F7B" w:rsidRDefault="00770F7B" w:rsidP="00AE0CAA"/>
    <w:p w:rsidR="00770F7B" w:rsidRDefault="00770F7B" w:rsidP="00770F7B">
      <w:pPr>
        <w:keepNext/>
      </w:pPr>
      <w:r>
        <w:rPr>
          <w:noProof/>
        </w:rPr>
        <w:drawing>
          <wp:inline distT="0" distB="0" distL="0" distR="0" wp14:anchorId="4FB7FA5C" wp14:editId="600C7C01">
            <wp:extent cx="5943600" cy="5847080"/>
            <wp:effectExtent l="0" t="0" r="0" b="127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5847080"/>
                    </a:xfrm>
                    <a:prstGeom prst="rect">
                      <a:avLst/>
                    </a:prstGeom>
                  </pic:spPr>
                </pic:pic>
              </a:graphicData>
            </a:graphic>
          </wp:inline>
        </w:drawing>
      </w:r>
    </w:p>
    <w:p w:rsidR="00770F7B" w:rsidRDefault="00770F7B" w:rsidP="00770F7B">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16</w:t>
      </w:r>
      <w:r w:rsidR="00986C1C">
        <w:rPr>
          <w:noProof/>
        </w:rPr>
        <w:fldChar w:fldCharType="end"/>
      </w:r>
      <w:r>
        <w:t xml:space="preserve"> Diagnostic Window – </w:t>
      </w:r>
      <w:proofErr w:type="spellStart"/>
      <w:r>
        <w:t>Netstat</w:t>
      </w:r>
      <w:proofErr w:type="spellEnd"/>
    </w:p>
    <w:p w:rsidR="00770F7B" w:rsidRPr="00770F7B" w:rsidRDefault="00770F7B" w:rsidP="00770F7B">
      <w:r>
        <w:tab/>
        <w:t xml:space="preserve">The </w:t>
      </w:r>
      <w:proofErr w:type="spellStart"/>
      <w:r>
        <w:t>Netstat</w:t>
      </w:r>
      <w:proofErr w:type="spellEnd"/>
      <w:r>
        <w:t xml:space="preserve"> tab is a run of “</w:t>
      </w:r>
      <w:proofErr w:type="spellStart"/>
      <w:r>
        <w:t>netstat</w:t>
      </w:r>
      <w:proofErr w:type="spellEnd"/>
      <w:r>
        <w:t xml:space="preserve"> –f –o” on the local system. This provides a list of all active network connections, the port they are using, activity state, and the process they’re associated with. This can be used to verify active </w:t>
      </w:r>
      <w:r w:rsidR="00114901">
        <w:t>real-time</w:t>
      </w:r>
      <w:r>
        <w:t xml:space="preserve"> connections between systems.</w:t>
      </w:r>
    </w:p>
    <w:p w:rsidR="00860790" w:rsidRDefault="00860790" w:rsidP="005234ED"/>
    <w:p w:rsidR="008E3A45" w:rsidRDefault="00860790" w:rsidP="005234ED">
      <w:r>
        <w:tab/>
      </w:r>
    </w:p>
    <w:p w:rsidR="008E3A45" w:rsidRDefault="008E3A45" w:rsidP="005234ED"/>
    <w:p w:rsidR="008E3A45" w:rsidRDefault="008E3A45" w:rsidP="008E3A45">
      <w:pPr>
        <w:pStyle w:val="Heading5"/>
      </w:pPr>
      <w:r>
        <w:t>Command Helpers:</w:t>
      </w:r>
    </w:p>
    <w:p w:rsidR="00860790" w:rsidRDefault="00860790" w:rsidP="008E3A45">
      <w:pPr>
        <w:ind w:firstLine="720"/>
      </w:pPr>
      <w:r>
        <w:t>The “Open Command Window” spawns a standard window cmd.exe window (“command prompt” or “dos prompt”). The “Open Elevated Window” does the same while using the “Available Domain” and “User Name” to provide UAC credentials.</w:t>
      </w:r>
    </w:p>
    <w:p w:rsidR="00860790" w:rsidRDefault="00860790" w:rsidP="005234ED"/>
    <w:p w:rsidR="008E3A45" w:rsidRDefault="008E3A45" w:rsidP="008E3A45">
      <w:pPr>
        <w:pStyle w:val="Heading5"/>
      </w:pPr>
      <w:r>
        <w:t>Set IP:</w:t>
      </w:r>
    </w:p>
    <w:p w:rsidR="00860790" w:rsidRDefault="00860790" w:rsidP="00860790">
      <w:pPr>
        <w:keepNext/>
      </w:pPr>
      <w:r>
        <w:rPr>
          <w:noProof/>
        </w:rPr>
        <w:drawing>
          <wp:inline distT="0" distB="0" distL="0" distR="0" wp14:anchorId="59FE115F" wp14:editId="02ED4FA5">
            <wp:extent cx="3028950" cy="4810125"/>
            <wp:effectExtent l="0" t="0" r="0"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028950" cy="4810125"/>
                    </a:xfrm>
                    <a:prstGeom prst="rect">
                      <a:avLst/>
                    </a:prstGeom>
                  </pic:spPr>
                </pic:pic>
              </a:graphicData>
            </a:graphic>
          </wp:inline>
        </w:drawing>
      </w:r>
    </w:p>
    <w:p w:rsidR="00860790" w:rsidRDefault="00860790" w:rsidP="00860790">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17</w:t>
      </w:r>
      <w:r w:rsidR="00986C1C">
        <w:rPr>
          <w:noProof/>
        </w:rPr>
        <w:fldChar w:fldCharType="end"/>
      </w:r>
      <w:r>
        <w:t>IP Address Update Utility</w:t>
      </w:r>
    </w:p>
    <w:p w:rsidR="00860790" w:rsidRPr="00860790" w:rsidRDefault="00860790" w:rsidP="00860790">
      <w:r>
        <w:tab/>
        <w:t>The “Open Set IP Utility” spawns the IP Address Update Utility, this is a helper utility to make setting an IP address of the local computer more straight forward</w:t>
      </w:r>
      <w:r w:rsidR="008E3A45">
        <w:t xml:space="preserve"> </w:t>
      </w:r>
      <w:r w:rsidR="008E3A45" w:rsidRPr="008E3A45">
        <w:rPr>
          <w:color w:val="FF0000"/>
        </w:rPr>
        <w:t xml:space="preserve">*This should only be used under direction of a </w:t>
      </w:r>
      <w:proofErr w:type="spellStart"/>
      <w:r w:rsidR="008E3A45" w:rsidRPr="008E3A45">
        <w:rPr>
          <w:color w:val="FF0000"/>
        </w:rPr>
        <w:t>Serv</w:t>
      </w:r>
      <w:proofErr w:type="spellEnd"/>
      <w:r w:rsidR="008E3A45" w:rsidRPr="008E3A45">
        <w:rPr>
          <w:color w:val="FF0000"/>
        </w:rPr>
        <w:t>-I-Quip Employee or local IT support personnel*</w:t>
      </w:r>
      <w:r>
        <w:t xml:space="preserve">. </w:t>
      </w:r>
      <w:r w:rsidR="008E3A45">
        <w:t xml:space="preserve">By selecting an interface from the drop down the currently configured address information is populated. When the “Apply” button is pressed a basic sanity check is made against the supplied update information, then an attempt will be made to apply the information to the selected interface. If this is successful the interface will be set to a static address and the current information will be updated. </w:t>
      </w:r>
    </w:p>
    <w:p w:rsidR="005234ED" w:rsidRDefault="005234ED">
      <w:pPr>
        <w:spacing w:after="160" w:line="259" w:lineRule="auto"/>
        <w:rPr>
          <w:rFonts w:asciiTheme="majorHAnsi" w:eastAsiaTheme="majorEastAsia" w:hAnsiTheme="majorHAnsi" w:cstheme="majorBidi"/>
          <w:color w:val="2E74B5" w:themeColor="accent1" w:themeShade="BF"/>
          <w:sz w:val="32"/>
          <w:szCs w:val="32"/>
        </w:rPr>
      </w:pPr>
      <w:r>
        <w:br w:type="page"/>
      </w:r>
    </w:p>
    <w:p w:rsidR="00012FC4" w:rsidRDefault="00C335E1" w:rsidP="00C335E1">
      <w:pPr>
        <w:pStyle w:val="Heading1"/>
      </w:pPr>
      <w:bookmarkStart w:id="13" w:name="_Toc483306915"/>
      <w:proofErr w:type="spellStart"/>
      <w:r>
        <w:t>Dataserv</w:t>
      </w:r>
      <w:proofErr w:type="spellEnd"/>
      <w:r>
        <w:t xml:space="preserve"> Dashboard</w:t>
      </w:r>
      <w:bookmarkEnd w:id="13"/>
    </w:p>
    <w:p w:rsidR="00C335E1" w:rsidRDefault="00C335E1" w:rsidP="00C335E1"/>
    <w:p w:rsidR="00C335E1" w:rsidRDefault="00C335E1" w:rsidP="00C335E1">
      <w:pPr>
        <w:pStyle w:val="Heading2"/>
      </w:pPr>
      <w:bookmarkStart w:id="14" w:name="_Toc483306916"/>
      <w:r>
        <w:t>Purpose</w:t>
      </w:r>
      <w:bookmarkEnd w:id="14"/>
    </w:p>
    <w:p w:rsidR="00C335E1" w:rsidRDefault="00C335E1" w:rsidP="00C335E1">
      <w:r>
        <w:t xml:space="preserve">The </w:t>
      </w:r>
      <w:proofErr w:type="spellStart"/>
      <w:r>
        <w:t>Dataserv</w:t>
      </w:r>
      <w:proofErr w:type="spellEnd"/>
      <w:r>
        <w:t xml:space="preserve"> Dashboard provides remote management of any </w:t>
      </w:r>
      <w:proofErr w:type="spellStart"/>
      <w:r>
        <w:t>Serv</w:t>
      </w:r>
      <w:proofErr w:type="spellEnd"/>
      <w:r>
        <w:t xml:space="preserve">-I-Quip system running the </w:t>
      </w:r>
      <w:proofErr w:type="spellStart"/>
      <w:r>
        <w:t>Dataserv</w:t>
      </w:r>
      <w:proofErr w:type="spellEnd"/>
      <w:r>
        <w:t xml:space="preserve"> Engine 3.0.  Line Engineers and Process Owners can use the dashboard to edit Recipes, view Output Data, see a Live View of the Run Screen, perform Backups, and more.</w:t>
      </w:r>
    </w:p>
    <w:p w:rsidR="00C335E1" w:rsidRDefault="00C335E1" w:rsidP="00C335E1"/>
    <w:p w:rsidR="00C335E1" w:rsidRDefault="00C335E1" w:rsidP="00C335E1">
      <w:pPr>
        <w:pStyle w:val="Heading2"/>
      </w:pPr>
      <w:bookmarkStart w:id="15" w:name="_Getting_Started"/>
      <w:bookmarkStart w:id="16" w:name="_Toc483306917"/>
      <w:bookmarkEnd w:id="15"/>
      <w:r>
        <w:t>Getting Started</w:t>
      </w:r>
      <w:bookmarkEnd w:id="16"/>
    </w:p>
    <w:p w:rsidR="00FB3F2C" w:rsidRDefault="00FB3F2C" w:rsidP="00FB3F2C">
      <w:r>
        <w:t>The Dashboard launches as an empty MDI (Multi</w:t>
      </w:r>
      <w:r w:rsidR="0085638F">
        <w:t>ple</w:t>
      </w:r>
      <w:r>
        <w:t>-Document Interface) form.</w:t>
      </w:r>
      <w:r w:rsidR="0085638F">
        <w:t xml:space="preserve">  Any number of additional MDI forms can be added to take advantage of multiple monitors and to organize workspaces broken out by Process or Assembly Line at the user’s discretion.  The default MDI form looks like this:</w:t>
      </w:r>
    </w:p>
    <w:p w:rsidR="0085638F" w:rsidRDefault="0085638F" w:rsidP="00FB3F2C">
      <w:r>
        <w:rPr>
          <w:noProof/>
        </w:rPr>
        <w:drawing>
          <wp:inline distT="0" distB="0" distL="0" distR="0" wp14:anchorId="65151028" wp14:editId="7419B69B">
            <wp:extent cx="5943600" cy="35477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3547745"/>
                    </a:xfrm>
                    <a:prstGeom prst="rect">
                      <a:avLst/>
                    </a:prstGeom>
                  </pic:spPr>
                </pic:pic>
              </a:graphicData>
            </a:graphic>
          </wp:inline>
        </w:drawing>
      </w:r>
    </w:p>
    <w:p w:rsidR="0085638F" w:rsidRDefault="0085638F" w:rsidP="00FB3F2C"/>
    <w:p w:rsidR="0085638F" w:rsidRDefault="0085638F" w:rsidP="0085638F">
      <w:pPr>
        <w:pStyle w:val="Heading2"/>
      </w:pPr>
      <w:bookmarkStart w:id="17" w:name="_System_Maintenance"/>
      <w:bookmarkStart w:id="18" w:name="_Toc483306918"/>
      <w:bookmarkEnd w:id="17"/>
      <w:r>
        <w:t>System Maintenance</w:t>
      </w:r>
      <w:bookmarkEnd w:id="18"/>
    </w:p>
    <w:p w:rsidR="0085638F" w:rsidRDefault="0085638F" w:rsidP="0085638F">
      <w:r>
        <w:t xml:space="preserve">The first step to using the Dashboard is to add the Systems you will be managing.  In the “Systems” menu item (second from the left), </w:t>
      </w:r>
      <w:r w:rsidR="004A497D">
        <w:t>choose the sub-item “</w:t>
      </w:r>
      <w:hyperlink w:anchor="DashboardAddSystemMenuItem" w:history="1">
        <w:r w:rsidR="004A497D" w:rsidRPr="0024532B">
          <w:rPr>
            <w:rStyle w:val="Hyperlink"/>
          </w:rPr>
          <w:t>Add System…</w:t>
        </w:r>
      </w:hyperlink>
      <w:r w:rsidR="004A497D">
        <w:t>” as shown here:</w:t>
      </w:r>
    </w:p>
    <w:p w:rsidR="004A497D" w:rsidRDefault="004A497D" w:rsidP="0085638F">
      <w:r w:rsidRPr="004A497D">
        <w:rPr>
          <w:noProof/>
        </w:rPr>
        <w:drawing>
          <wp:inline distT="0" distB="0" distL="0" distR="0" wp14:anchorId="197F549E" wp14:editId="44DDF210">
            <wp:extent cx="5943600" cy="14528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1452880"/>
                    </a:xfrm>
                    <a:prstGeom prst="rect">
                      <a:avLst/>
                    </a:prstGeom>
                  </pic:spPr>
                </pic:pic>
              </a:graphicData>
            </a:graphic>
          </wp:inline>
        </w:drawing>
      </w:r>
    </w:p>
    <w:p w:rsidR="004A497D" w:rsidRDefault="004A497D" w:rsidP="0085638F">
      <w:r>
        <w:t>This will bring up the System Details Form with default values:</w:t>
      </w:r>
    </w:p>
    <w:p w:rsidR="004A497D" w:rsidRDefault="004A497D" w:rsidP="0085638F"/>
    <w:p w:rsidR="004A497D" w:rsidRDefault="004A497D" w:rsidP="0085638F">
      <w:r>
        <w:rPr>
          <w:noProof/>
        </w:rPr>
        <w:drawing>
          <wp:inline distT="0" distB="0" distL="0" distR="0" wp14:anchorId="119C204A" wp14:editId="2D8F6D82">
            <wp:extent cx="3457575" cy="269557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457575" cy="2695575"/>
                    </a:xfrm>
                    <a:prstGeom prst="rect">
                      <a:avLst/>
                    </a:prstGeom>
                  </pic:spPr>
                </pic:pic>
              </a:graphicData>
            </a:graphic>
          </wp:inline>
        </w:drawing>
      </w:r>
    </w:p>
    <w:p w:rsidR="004A497D" w:rsidRDefault="004A497D" w:rsidP="0085638F"/>
    <w:p w:rsidR="004A497D" w:rsidRDefault="004A497D" w:rsidP="0085638F">
      <w:r>
        <w:t>Details describing your new system are entered on this form.  This allows the Dashboard to show options for the system, retrieve information from the system, and send commands to the system.  The items that can be entered are:</w:t>
      </w:r>
    </w:p>
    <w:p w:rsidR="004A497D" w:rsidRDefault="004A497D" w:rsidP="004A497D">
      <w:pPr>
        <w:pStyle w:val="ListParagraph"/>
        <w:numPr>
          <w:ilvl w:val="1"/>
          <w:numId w:val="3"/>
        </w:numPr>
      </w:pPr>
      <w:r>
        <w:t>Display / Description</w:t>
      </w:r>
    </w:p>
    <w:p w:rsidR="004A497D" w:rsidRDefault="004A497D" w:rsidP="004A497D">
      <w:pPr>
        <w:pStyle w:val="ListParagraph"/>
        <w:numPr>
          <w:ilvl w:val="2"/>
          <w:numId w:val="3"/>
        </w:numPr>
      </w:pPr>
      <w:r>
        <w:t>How you want the system to be shown when selecting from menus and lists</w:t>
      </w:r>
    </w:p>
    <w:p w:rsidR="004A497D" w:rsidRDefault="004A497D" w:rsidP="004A497D">
      <w:pPr>
        <w:pStyle w:val="ListParagraph"/>
        <w:numPr>
          <w:ilvl w:val="1"/>
          <w:numId w:val="3"/>
        </w:numPr>
      </w:pPr>
      <w:proofErr w:type="spellStart"/>
      <w:r>
        <w:t>Serv</w:t>
      </w:r>
      <w:proofErr w:type="spellEnd"/>
      <w:r>
        <w:t>-I-Quip Serial Number</w:t>
      </w:r>
    </w:p>
    <w:p w:rsidR="004A497D" w:rsidRDefault="004A497D" w:rsidP="004A497D">
      <w:pPr>
        <w:pStyle w:val="ListParagraph"/>
        <w:numPr>
          <w:ilvl w:val="2"/>
          <w:numId w:val="3"/>
        </w:numPr>
      </w:pPr>
      <w:r>
        <w:t>The unique Serial Number assigned to your system during manufacture</w:t>
      </w:r>
      <w:r w:rsidR="00712EB8">
        <w:t>.  This is generally a 7-digit number starting with “101”.</w:t>
      </w:r>
    </w:p>
    <w:p w:rsidR="00712EB8" w:rsidRDefault="00712EB8" w:rsidP="00712EB8">
      <w:pPr>
        <w:pStyle w:val="ListParagraph"/>
        <w:numPr>
          <w:ilvl w:val="1"/>
          <w:numId w:val="3"/>
        </w:numPr>
      </w:pPr>
      <w:r>
        <w:t>Host Name / PC Name</w:t>
      </w:r>
    </w:p>
    <w:p w:rsidR="00712EB8" w:rsidRDefault="00712EB8" w:rsidP="00712EB8">
      <w:pPr>
        <w:pStyle w:val="ListParagraph"/>
        <w:numPr>
          <w:ilvl w:val="2"/>
          <w:numId w:val="3"/>
        </w:numPr>
      </w:pPr>
      <w:r>
        <w:t xml:space="preserve">The name of the networked PC that is running the </w:t>
      </w:r>
      <w:proofErr w:type="spellStart"/>
      <w:r>
        <w:t>Dataserv</w:t>
      </w:r>
      <w:proofErr w:type="spellEnd"/>
      <w:r>
        <w:t xml:space="preserve"> 3.0 software.  If your PC was supplied by </w:t>
      </w:r>
      <w:proofErr w:type="spellStart"/>
      <w:r>
        <w:t>Serv</w:t>
      </w:r>
      <w:proofErr w:type="spellEnd"/>
      <w:r>
        <w:t>-I-Quip, this will be the letter “s” followed by the Serial Number.</w:t>
      </w:r>
    </w:p>
    <w:p w:rsidR="00712EB8" w:rsidRDefault="00712EB8" w:rsidP="00712EB8">
      <w:pPr>
        <w:pStyle w:val="ListParagraph"/>
        <w:numPr>
          <w:ilvl w:val="1"/>
          <w:numId w:val="3"/>
        </w:numPr>
      </w:pPr>
      <w:r>
        <w:t>IP Address</w:t>
      </w:r>
    </w:p>
    <w:p w:rsidR="00712EB8" w:rsidRDefault="00712EB8" w:rsidP="00712EB8">
      <w:pPr>
        <w:pStyle w:val="ListParagraph"/>
        <w:numPr>
          <w:ilvl w:val="2"/>
          <w:numId w:val="3"/>
        </w:numPr>
      </w:pPr>
      <w:r>
        <w:t>If your PC has been given a static I.P. address or DHCP reservation, you can optionally include that I.P. in this field.  Leave this field blank if you are unsure.</w:t>
      </w:r>
    </w:p>
    <w:p w:rsidR="00712EB8" w:rsidRDefault="00712EB8" w:rsidP="00712EB8">
      <w:pPr>
        <w:pStyle w:val="ListParagraph"/>
        <w:numPr>
          <w:ilvl w:val="1"/>
          <w:numId w:val="3"/>
        </w:numPr>
      </w:pPr>
      <w:r>
        <w:t>Listening Port</w:t>
      </w:r>
    </w:p>
    <w:p w:rsidR="00712EB8" w:rsidRDefault="00712EB8" w:rsidP="00712EB8">
      <w:pPr>
        <w:pStyle w:val="ListParagraph"/>
        <w:numPr>
          <w:ilvl w:val="2"/>
          <w:numId w:val="3"/>
        </w:numPr>
      </w:pPr>
      <w:r>
        <w:t xml:space="preserve">The default port on which the </w:t>
      </w:r>
      <w:proofErr w:type="spellStart"/>
      <w:r>
        <w:t>Dataserv</w:t>
      </w:r>
      <w:proofErr w:type="spellEnd"/>
      <w:r>
        <w:t xml:space="preserve"> Engine accepts connections is 19336.  It is rare that you will need to change this number.</w:t>
      </w:r>
    </w:p>
    <w:p w:rsidR="00712EB8" w:rsidRDefault="00712EB8" w:rsidP="00712EB8">
      <w:pPr>
        <w:pStyle w:val="ListParagraph"/>
        <w:numPr>
          <w:ilvl w:val="1"/>
          <w:numId w:val="3"/>
        </w:numPr>
      </w:pPr>
      <w:r>
        <w:t>System Type</w:t>
      </w:r>
    </w:p>
    <w:p w:rsidR="00712EB8" w:rsidRDefault="00712EB8" w:rsidP="00712EB8">
      <w:pPr>
        <w:pStyle w:val="ListParagraph"/>
        <w:numPr>
          <w:ilvl w:val="2"/>
          <w:numId w:val="3"/>
        </w:numPr>
      </w:pPr>
      <w:r>
        <w:t>Pick the type of system from the drop-down list.  This is used purely for display purposes.</w:t>
      </w:r>
    </w:p>
    <w:p w:rsidR="00712EB8" w:rsidRDefault="00712EB8" w:rsidP="00712EB8">
      <w:pPr>
        <w:pStyle w:val="ListParagraph"/>
        <w:numPr>
          <w:ilvl w:val="1"/>
          <w:numId w:val="3"/>
        </w:numPr>
      </w:pPr>
      <w:r>
        <w:t>Line</w:t>
      </w:r>
    </w:p>
    <w:p w:rsidR="00712EB8" w:rsidRDefault="00712EB8" w:rsidP="00712EB8">
      <w:pPr>
        <w:pStyle w:val="ListParagraph"/>
        <w:numPr>
          <w:ilvl w:val="2"/>
          <w:numId w:val="3"/>
        </w:numPr>
      </w:pPr>
      <w:r>
        <w:t xml:space="preserve">During first setup, there are no lines pre-configured to choose from.  Leave this set to “[None]”.  If you choose to configure lines </w:t>
      </w:r>
      <w:r w:rsidR="006A1FD6" w:rsidRPr="006676B2">
        <w:rPr>
          <w:color w:val="FFC000" w:themeColor="accent4"/>
        </w:rPr>
        <w:t xml:space="preserve">&lt;TODO: Link </w:t>
      </w:r>
      <w:r w:rsidR="006A1FD6">
        <w:rPr>
          <w:color w:val="FFC000" w:themeColor="accent4"/>
        </w:rPr>
        <w:t>lines</w:t>
      </w:r>
      <w:r w:rsidR="006A1FD6" w:rsidRPr="006676B2">
        <w:rPr>
          <w:color w:val="FFC000" w:themeColor="accent4"/>
        </w:rPr>
        <w:t xml:space="preserve">&gt; </w:t>
      </w:r>
      <w:r>
        <w:t>at a later time, this setting can be set at that point.</w:t>
      </w:r>
    </w:p>
    <w:p w:rsidR="00712EB8" w:rsidRDefault="00712EB8" w:rsidP="00712EB8"/>
    <w:p w:rsidR="00712EB8" w:rsidRDefault="00712EB8" w:rsidP="00712EB8">
      <w:r>
        <w:t>When the system details have been entered, click the “Save” button, and the system will be added to the Dashboard’s list of systems.  Here is a sample</w:t>
      </w:r>
      <w:r w:rsidR="006A1FD6">
        <w:t xml:space="preserve"> of a completed System form:</w:t>
      </w:r>
    </w:p>
    <w:p w:rsidR="006A1FD6" w:rsidRDefault="006A1FD6" w:rsidP="00712EB8">
      <w:r>
        <w:rPr>
          <w:noProof/>
        </w:rPr>
        <w:drawing>
          <wp:inline distT="0" distB="0" distL="0" distR="0" wp14:anchorId="7268D7A9" wp14:editId="3B265A84">
            <wp:extent cx="3457575" cy="26955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457575" cy="2695575"/>
                    </a:xfrm>
                    <a:prstGeom prst="rect">
                      <a:avLst/>
                    </a:prstGeom>
                  </pic:spPr>
                </pic:pic>
              </a:graphicData>
            </a:graphic>
          </wp:inline>
        </w:drawing>
      </w:r>
    </w:p>
    <w:p w:rsidR="006A1FD6" w:rsidRDefault="006A1FD6" w:rsidP="00712EB8"/>
    <w:p w:rsidR="006A1FD6" w:rsidRDefault="006A1FD6" w:rsidP="00712EB8">
      <w:r>
        <w:t xml:space="preserve">After the System is added, a new Menu Item will show up under the “Systems </w:t>
      </w:r>
      <w:r>
        <w:sym w:font="Wingdings" w:char="F0E0"/>
      </w:r>
      <w:r>
        <w:t xml:space="preserve"> Groupings” menu below the “Ungrouped Systems” heading.  Initially, there will be a yellow “LED” indicator next to the system as shown here:</w:t>
      </w:r>
    </w:p>
    <w:p w:rsidR="006A1FD6" w:rsidRDefault="006A1FD6" w:rsidP="00712EB8">
      <w:r w:rsidRPr="006A1FD6">
        <w:rPr>
          <w:noProof/>
        </w:rPr>
        <w:drawing>
          <wp:inline distT="0" distB="0" distL="0" distR="0" wp14:anchorId="496B57FD" wp14:editId="361B5D2D">
            <wp:extent cx="4725059" cy="221010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725059" cy="2210108"/>
                    </a:xfrm>
                    <a:prstGeom prst="rect">
                      <a:avLst/>
                    </a:prstGeom>
                  </pic:spPr>
                </pic:pic>
              </a:graphicData>
            </a:graphic>
          </wp:inline>
        </w:drawing>
      </w:r>
    </w:p>
    <w:p w:rsidR="006A1FD6" w:rsidRDefault="006A1FD6" w:rsidP="00712EB8"/>
    <w:p w:rsidR="006A1FD6" w:rsidRDefault="006A1FD6" w:rsidP="00712EB8">
      <w:r>
        <w:t>A yellow indicator means that connectivity to the System is being checked.  Once communication is established, the indicator will change to green:</w:t>
      </w:r>
    </w:p>
    <w:p w:rsidR="006A1FD6" w:rsidRDefault="006A1FD6" w:rsidP="00712EB8">
      <w:r w:rsidRPr="006A1FD6">
        <w:rPr>
          <w:noProof/>
        </w:rPr>
        <w:drawing>
          <wp:inline distT="0" distB="0" distL="0" distR="0" wp14:anchorId="52D26023" wp14:editId="6BBF01EB">
            <wp:extent cx="4553585" cy="1762371"/>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553585" cy="1762371"/>
                    </a:xfrm>
                    <a:prstGeom prst="rect">
                      <a:avLst/>
                    </a:prstGeom>
                  </pic:spPr>
                </pic:pic>
              </a:graphicData>
            </a:graphic>
          </wp:inline>
        </w:drawing>
      </w:r>
    </w:p>
    <w:p w:rsidR="006A1FD6" w:rsidRDefault="006A1FD6" w:rsidP="00712EB8"/>
    <w:p w:rsidR="006A1FD6" w:rsidRDefault="006A1FD6" w:rsidP="00712EB8">
      <w:r>
        <w:t xml:space="preserve">A red indicator means that the system is not responding to “Status” requests.  See the </w:t>
      </w:r>
      <w:r w:rsidR="00114901">
        <w:t>Troubleshooting</w:t>
      </w:r>
      <w:r>
        <w:t xml:space="preserve"> </w:t>
      </w:r>
      <w:r w:rsidRPr="006676B2">
        <w:rPr>
          <w:color w:val="FFC000" w:themeColor="accent4"/>
        </w:rPr>
        <w:t xml:space="preserve">&lt;TODO: Link troubleshooting&gt; </w:t>
      </w:r>
      <w:r>
        <w:t>section for possible causes.</w:t>
      </w:r>
    </w:p>
    <w:p w:rsidR="000E3A94" w:rsidRDefault="000E3A94" w:rsidP="00712EB8"/>
    <w:p w:rsidR="000E3A94" w:rsidRDefault="000E3A94" w:rsidP="00712EB8">
      <w:r>
        <w:t xml:space="preserve">That is all that is required to set up basic connectivity from the </w:t>
      </w:r>
      <w:proofErr w:type="spellStart"/>
      <w:r>
        <w:t>Dataserv</w:t>
      </w:r>
      <w:proofErr w:type="spellEnd"/>
      <w:r>
        <w:t xml:space="preserve"> Dashboard to a system running </w:t>
      </w:r>
      <w:proofErr w:type="spellStart"/>
      <w:r>
        <w:t>Dataserv</w:t>
      </w:r>
      <w:proofErr w:type="spellEnd"/>
      <w:r>
        <w:t xml:space="preserve"> 3.0.  The menu item created by adding a system has sub-items that will let the user Edit Recipes, View Output Data, View the Run Screen in real-time, Open Documentation, and more.  Detailed information of Dashboard operation can be seen below.</w:t>
      </w:r>
      <w:r w:rsidR="00230C0C">
        <w:t xml:space="preserve">  More details about System Maintenance can be found </w:t>
      </w:r>
      <w:hyperlink w:anchor="_System_and_Group" w:history="1">
        <w:r w:rsidR="00230C0C" w:rsidRPr="00230C0C">
          <w:rPr>
            <w:rStyle w:val="Hyperlink"/>
          </w:rPr>
          <w:t>here</w:t>
        </w:r>
      </w:hyperlink>
      <w:r w:rsidR="00230C0C">
        <w:t>.</w:t>
      </w:r>
    </w:p>
    <w:p w:rsidR="000E3A94" w:rsidRDefault="000E3A94" w:rsidP="00712EB8"/>
    <w:p w:rsidR="000E3A94" w:rsidRDefault="000E3A94" w:rsidP="000E3A94">
      <w:pPr>
        <w:pStyle w:val="Heading2"/>
      </w:pPr>
      <w:bookmarkStart w:id="19" w:name="_Toc483306919"/>
      <w:r>
        <w:t>Dashboard Operation</w:t>
      </w:r>
      <w:bookmarkEnd w:id="19"/>
    </w:p>
    <w:p w:rsidR="000E3A94" w:rsidRDefault="000E3A94" w:rsidP="000E3A94">
      <w:pPr>
        <w:pStyle w:val="Heading3"/>
      </w:pPr>
      <w:bookmarkStart w:id="20" w:name="_Toc483306920"/>
      <w:r>
        <w:t>Components</w:t>
      </w:r>
      <w:bookmarkEnd w:id="20"/>
    </w:p>
    <w:p w:rsidR="000E3A94" w:rsidRDefault="000E3A94" w:rsidP="000E3A94">
      <w:pPr>
        <w:pStyle w:val="ListParagraph"/>
        <w:numPr>
          <w:ilvl w:val="0"/>
          <w:numId w:val="5"/>
        </w:numPr>
      </w:pPr>
      <w:r>
        <w:t>Menu Items</w:t>
      </w:r>
    </w:p>
    <w:p w:rsidR="000E3A94" w:rsidRDefault="000E3A94" w:rsidP="000E3A94">
      <w:pPr>
        <w:pStyle w:val="ListParagraph"/>
        <w:numPr>
          <w:ilvl w:val="0"/>
          <w:numId w:val="5"/>
        </w:numPr>
      </w:pPr>
      <w:r>
        <w:t xml:space="preserve">Notify Icon / </w:t>
      </w:r>
      <w:proofErr w:type="spellStart"/>
      <w:r>
        <w:t>Systray</w:t>
      </w:r>
      <w:proofErr w:type="spellEnd"/>
      <w:r>
        <w:t xml:space="preserve"> Icon</w:t>
      </w:r>
    </w:p>
    <w:p w:rsidR="005913A4" w:rsidRDefault="005913A4" w:rsidP="005913A4"/>
    <w:p w:rsidR="005913A4" w:rsidRDefault="005913A4" w:rsidP="005913A4">
      <w:pPr>
        <w:pStyle w:val="Heading3"/>
        <w:numPr>
          <w:ilvl w:val="0"/>
          <w:numId w:val="7"/>
        </w:numPr>
      </w:pPr>
      <w:bookmarkStart w:id="21" w:name="_Toc483306921"/>
      <w:r>
        <w:t>Menu Items</w:t>
      </w:r>
      <w:bookmarkEnd w:id="21"/>
    </w:p>
    <w:p w:rsidR="000C560A" w:rsidRDefault="000C560A" w:rsidP="000C560A">
      <w:pPr>
        <w:pStyle w:val="Heading4"/>
        <w:numPr>
          <w:ilvl w:val="0"/>
          <w:numId w:val="9"/>
        </w:numPr>
      </w:pPr>
      <w:r>
        <w:t>File</w:t>
      </w:r>
    </w:p>
    <w:p w:rsidR="000C560A" w:rsidRDefault="000C560A" w:rsidP="000C560A"/>
    <w:p w:rsidR="000C560A" w:rsidRDefault="000C560A" w:rsidP="000C560A">
      <w:pPr>
        <w:ind w:left="720"/>
        <w:rPr>
          <w:color w:val="FFC000" w:themeColor="accent4"/>
        </w:rPr>
      </w:pPr>
      <w:r>
        <w:rPr>
          <w:b/>
        </w:rPr>
        <w:t>Hi</w:t>
      </w:r>
      <w:r w:rsidR="00A870BB">
        <w:rPr>
          <w:b/>
        </w:rPr>
        <w:t>de This Window</w:t>
      </w:r>
      <w:r w:rsidR="00A870BB">
        <w:t xml:space="preserve"> – Make the current MDI form invisible.  Form can be shown again from </w:t>
      </w:r>
      <w:proofErr w:type="spellStart"/>
      <w:r w:rsidR="00A870BB">
        <w:t>Systray</w:t>
      </w:r>
      <w:proofErr w:type="spellEnd"/>
      <w:r w:rsidR="00A870BB">
        <w:t xml:space="preserve"> Icon </w:t>
      </w:r>
      <w:hyperlink w:anchor="_Notify_Icon_/" w:history="1">
        <w:r w:rsidR="00A870BB" w:rsidRPr="0005059F">
          <w:rPr>
            <w:rStyle w:val="Hyperlink"/>
          </w:rPr>
          <w:t>Context Menu</w:t>
        </w:r>
      </w:hyperlink>
      <w:r w:rsidR="0005059F">
        <w:t>.</w:t>
      </w:r>
    </w:p>
    <w:p w:rsidR="00A870BB" w:rsidRDefault="00A870BB" w:rsidP="000C560A">
      <w:pPr>
        <w:ind w:left="720"/>
      </w:pPr>
    </w:p>
    <w:p w:rsidR="00A870BB" w:rsidRDefault="00A870BB" w:rsidP="000C560A">
      <w:pPr>
        <w:ind w:left="720"/>
      </w:pPr>
      <w:r w:rsidRPr="00A870BB">
        <w:rPr>
          <w:b/>
        </w:rPr>
        <w:t>Close This Window</w:t>
      </w:r>
      <w:r>
        <w:t xml:space="preserve"> – Remove the current MDI window from the collection of Dashboard Windows.</w:t>
      </w:r>
    </w:p>
    <w:p w:rsidR="00A870BB" w:rsidRDefault="00A870BB" w:rsidP="000C560A">
      <w:pPr>
        <w:ind w:left="720"/>
      </w:pPr>
    </w:p>
    <w:p w:rsidR="00A870BB" w:rsidRDefault="00A870BB" w:rsidP="000C560A">
      <w:pPr>
        <w:ind w:left="720"/>
        <w:rPr>
          <w:color w:val="FFC000" w:themeColor="accent4"/>
        </w:rPr>
      </w:pPr>
      <w:r w:rsidRPr="00A870BB">
        <w:rPr>
          <w:b/>
        </w:rPr>
        <w:t>Dashboard Environment Settings</w:t>
      </w:r>
      <w:r>
        <w:t xml:space="preserve"> – Open up the Dashboard Environment configurator. </w:t>
      </w:r>
      <w:r w:rsidRPr="006676B2">
        <w:rPr>
          <w:color w:val="FFC000" w:themeColor="accent4"/>
        </w:rPr>
        <w:t xml:space="preserve">&lt;TODO: Link </w:t>
      </w:r>
      <w:r>
        <w:rPr>
          <w:color w:val="FFC000" w:themeColor="accent4"/>
        </w:rPr>
        <w:t>Environment</w:t>
      </w:r>
      <w:r w:rsidRPr="006676B2">
        <w:rPr>
          <w:color w:val="FFC000" w:themeColor="accent4"/>
        </w:rPr>
        <w:t>&gt;</w:t>
      </w:r>
    </w:p>
    <w:p w:rsidR="00A870BB" w:rsidRDefault="00A870BB" w:rsidP="000C560A">
      <w:pPr>
        <w:ind w:left="720"/>
      </w:pPr>
    </w:p>
    <w:p w:rsidR="00A870BB" w:rsidRDefault="00A870BB" w:rsidP="000C560A">
      <w:pPr>
        <w:ind w:left="720"/>
      </w:pPr>
      <w:r w:rsidRPr="00A870BB">
        <w:rPr>
          <w:b/>
        </w:rPr>
        <w:t>Open Image</w:t>
      </w:r>
      <w:r>
        <w:t xml:space="preserve"> – Open an image file from disk for printing.  This feature is intended for use as a design and troubleshooting tool for End-Of-Cycle printing from </w:t>
      </w:r>
      <w:proofErr w:type="spellStart"/>
      <w:r>
        <w:t>Dataserv</w:t>
      </w:r>
      <w:proofErr w:type="spellEnd"/>
      <w:r>
        <w:t>. It can be used to determine the best printer settings for label printing.</w:t>
      </w:r>
    </w:p>
    <w:p w:rsidR="00A870BB" w:rsidRDefault="00A870BB" w:rsidP="000C560A">
      <w:pPr>
        <w:ind w:left="720"/>
      </w:pPr>
    </w:p>
    <w:p w:rsidR="00A870BB" w:rsidRDefault="00A870BB" w:rsidP="000C560A">
      <w:pPr>
        <w:ind w:left="720"/>
      </w:pPr>
      <w:r>
        <w:rPr>
          <w:b/>
        </w:rPr>
        <w:t>Exit</w:t>
      </w:r>
      <w:r>
        <w:t xml:space="preserve"> – Close the dashboard, including all other MDI forms.</w:t>
      </w:r>
    </w:p>
    <w:p w:rsidR="00A870BB" w:rsidRDefault="00A870BB" w:rsidP="000C560A">
      <w:pPr>
        <w:ind w:left="720"/>
      </w:pPr>
    </w:p>
    <w:p w:rsidR="00A870BB" w:rsidRDefault="00A870BB" w:rsidP="00A870BB">
      <w:pPr>
        <w:pStyle w:val="Heading4"/>
        <w:numPr>
          <w:ilvl w:val="0"/>
          <w:numId w:val="9"/>
        </w:numPr>
      </w:pPr>
      <w:bookmarkStart w:id="22" w:name="_Systems"/>
      <w:bookmarkStart w:id="23" w:name="_Ref480895776"/>
      <w:bookmarkEnd w:id="22"/>
      <w:r>
        <w:t>Systems</w:t>
      </w:r>
      <w:bookmarkEnd w:id="23"/>
    </w:p>
    <w:p w:rsidR="00A870BB" w:rsidRDefault="00A870BB" w:rsidP="00A870BB"/>
    <w:p w:rsidR="00A870BB" w:rsidRDefault="00A870BB" w:rsidP="00A870BB">
      <w:pPr>
        <w:ind w:left="720"/>
      </w:pPr>
      <w:bookmarkStart w:id="24" w:name="DashboardAddSystemMenuItem"/>
      <w:r w:rsidRPr="00A870BB">
        <w:rPr>
          <w:b/>
        </w:rPr>
        <w:t>Add System</w:t>
      </w:r>
      <w:r>
        <w:rPr>
          <w:b/>
        </w:rPr>
        <w:t xml:space="preserve"> </w:t>
      </w:r>
      <w:bookmarkEnd w:id="24"/>
      <w:r>
        <w:rPr>
          <w:b/>
        </w:rPr>
        <w:t xml:space="preserve">– </w:t>
      </w:r>
      <w:r>
        <w:t>Open the System Details Form for New System Entry.</w:t>
      </w:r>
    </w:p>
    <w:p w:rsidR="00A870BB" w:rsidRDefault="00A870BB" w:rsidP="00A870BB">
      <w:pPr>
        <w:ind w:left="720"/>
      </w:pPr>
    </w:p>
    <w:p w:rsidR="0024532B" w:rsidRDefault="0024532B" w:rsidP="00BF3410">
      <w:pPr>
        <w:ind w:left="720"/>
      </w:pPr>
      <w:r w:rsidRPr="0024532B">
        <w:rPr>
          <w:b/>
        </w:rPr>
        <w:t>Groupings</w:t>
      </w:r>
      <w:r>
        <w:t xml:space="preserve"> – Cont</w:t>
      </w:r>
      <w:r w:rsidR="00C01512">
        <w:t xml:space="preserve">ains the </w:t>
      </w:r>
      <w:hyperlink w:anchor="_Adding_a_Group" w:history="1">
        <w:r w:rsidR="00C01512" w:rsidRPr="00EB39B1">
          <w:rPr>
            <w:rStyle w:val="Hyperlink"/>
            <w:b/>
          </w:rPr>
          <w:t>Add Grouping</w:t>
        </w:r>
      </w:hyperlink>
      <w:r w:rsidRPr="0024532B">
        <w:rPr>
          <w:color w:val="FFC000" w:themeColor="accent4"/>
        </w:rPr>
        <w:t xml:space="preserve"> </w:t>
      </w:r>
      <w:r>
        <w:t>menu item and a list of all Groups currently configured in the Dashboard.  Systems not assigned to any Groups will be shown under the “Ungrouped Systems” heading.</w:t>
      </w:r>
      <w:r w:rsidR="00EB39B1">
        <w:t xml:space="preserve">  Each Group menu will also have links for </w:t>
      </w:r>
      <w:hyperlink w:anchor="_Renaming_a_Group" w:history="1">
        <w:r w:rsidR="00EB39B1" w:rsidRPr="00E461C9">
          <w:rPr>
            <w:rStyle w:val="Hyperlink"/>
          </w:rPr>
          <w:t>Editing</w:t>
        </w:r>
      </w:hyperlink>
      <w:r w:rsidR="00EB39B1">
        <w:t xml:space="preserve"> and </w:t>
      </w:r>
      <w:hyperlink w:anchor="_Deleting_a_Group" w:history="1">
        <w:r w:rsidR="00EB39B1" w:rsidRPr="00E461C9">
          <w:rPr>
            <w:rStyle w:val="Hyperlink"/>
          </w:rPr>
          <w:t>Deleting</w:t>
        </w:r>
      </w:hyperlink>
      <w:r w:rsidR="00EB39B1">
        <w:t xml:space="preserve"> groups.</w:t>
      </w:r>
    </w:p>
    <w:p w:rsidR="00BF3410" w:rsidRDefault="00BF3410" w:rsidP="00BF3410">
      <w:pPr>
        <w:ind w:left="720"/>
      </w:pPr>
    </w:p>
    <w:p w:rsidR="00BF3410" w:rsidRDefault="00BF3410" w:rsidP="00BF3410">
      <w:pPr>
        <w:ind w:left="1440"/>
      </w:pPr>
      <w:r w:rsidRPr="00BF3410">
        <w:rPr>
          <w:b/>
        </w:rPr>
        <w:t>Add Grouping</w:t>
      </w:r>
      <w:r>
        <w:t xml:space="preserve"> – Open the Group Detail From to </w:t>
      </w:r>
      <w:hyperlink w:anchor="_Adding_a_Group" w:history="1">
        <w:r w:rsidRPr="00EB39B1">
          <w:rPr>
            <w:rStyle w:val="Hyperlink"/>
          </w:rPr>
          <w:t>add a new System Group</w:t>
        </w:r>
      </w:hyperlink>
    </w:p>
    <w:p w:rsidR="00BF3410" w:rsidRDefault="00BF3410" w:rsidP="00BF3410">
      <w:pPr>
        <w:ind w:left="1440"/>
      </w:pPr>
    </w:p>
    <w:p w:rsidR="00BF3410" w:rsidRDefault="00BF3410" w:rsidP="00BF3410">
      <w:pPr>
        <w:ind w:left="1440"/>
      </w:pPr>
      <w:r w:rsidRPr="0024532B">
        <w:rPr>
          <w:b/>
          <w:i/>
        </w:rPr>
        <w:t xml:space="preserve">System </w:t>
      </w:r>
      <w:r>
        <w:rPr>
          <w:b/>
          <w:i/>
        </w:rPr>
        <w:t xml:space="preserve">Description </w:t>
      </w:r>
      <w:r>
        <w:t>– Under each named group and the “Ungrouped System” heading will be a menu item for each system in that group.  Systems may be members of multiple groups.  The menu item text is determined by the value shown in the “Display / Description” field in the System Details Form.</w:t>
      </w:r>
    </w:p>
    <w:p w:rsidR="00BF3410" w:rsidRDefault="00BF3410" w:rsidP="00BF3410">
      <w:pPr>
        <w:ind w:left="1440"/>
      </w:pPr>
    </w:p>
    <w:p w:rsidR="00BF3410" w:rsidRDefault="00BF3410" w:rsidP="00BF3410">
      <w:pPr>
        <w:ind w:left="2160"/>
      </w:pPr>
      <w:r w:rsidRPr="00BF3410">
        <w:rPr>
          <w:b/>
        </w:rPr>
        <w:t>Edit Recipes</w:t>
      </w:r>
      <w:r>
        <w:t xml:space="preserve"> – Open the </w:t>
      </w:r>
      <w:hyperlink w:anchor="_Recipe_Form" w:history="1">
        <w:r w:rsidRPr="0005059F">
          <w:rPr>
            <w:rStyle w:val="Hyperlink"/>
          </w:rPr>
          <w:t xml:space="preserve">Recipe </w:t>
        </w:r>
        <w:r w:rsidR="0005059F" w:rsidRPr="0005059F">
          <w:rPr>
            <w:rStyle w:val="Hyperlink"/>
          </w:rPr>
          <w:t>Configuration</w:t>
        </w:r>
        <w:r w:rsidRPr="0005059F">
          <w:rPr>
            <w:rStyle w:val="Hyperlink"/>
          </w:rPr>
          <w:t xml:space="preserve"> Form</w:t>
        </w:r>
      </w:hyperlink>
      <w:r>
        <w:t xml:space="preserve"> for the selected System.</w:t>
      </w:r>
    </w:p>
    <w:p w:rsidR="00BF3410" w:rsidRDefault="00BF3410" w:rsidP="00BF3410">
      <w:pPr>
        <w:ind w:left="2160"/>
      </w:pPr>
    </w:p>
    <w:p w:rsidR="00BF3410" w:rsidRDefault="00BF3410" w:rsidP="00BF3410">
      <w:pPr>
        <w:ind w:left="2160"/>
      </w:pPr>
      <w:r w:rsidRPr="00BF3410">
        <w:rPr>
          <w:b/>
        </w:rPr>
        <w:t>Output Data</w:t>
      </w:r>
      <w:r>
        <w:t xml:space="preserve"> – Contains options for viewing and copying Output Data for the selected system.</w:t>
      </w:r>
    </w:p>
    <w:p w:rsidR="00BF3410" w:rsidRDefault="00BF3410" w:rsidP="00BF3410">
      <w:pPr>
        <w:ind w:left="2160"/>
      </w:pPr>
    </w:p>
    <w:p w:rsidR="00BF3410" w:rsidRDefault="003437B9" w:rsidP="00BF3410">
      <w:pPr>
        <w:ind w:left="2880"/>
      </w:pPr>
      <w:hyperlink w:anchor="_Output_Data_Viewer" w:history="1">
        <w:r w:rsidR="00BF3410" w:rsidRPr="00251271">
          <w:rPr>
            <w:rStyle w:val="Hyperlink"/>
            <w:b/>
          </w:rPr>
          <w:t>View Output Data</w:t>
        </w:r>
      </w:hyperlink>
      <w:r w:rsidR="00BF3410">
        <w:t xml:space="preserve"> – Open the Output Display Form for the selected system.</w:t>
      </w:r>
    </w:p>
    <w:p w:rsidR="00BF3410" w:rsidRDefault="00BF3410" w:rsidP="00BF3410">
      <w:pPr>
        <w:ind w:left="2880"/>
      </w:pPr>
    </w:p>
    <w:p w:rsidR="00BF3410" w:rsidRDefault="00BF3410" w:rsidP="00BF3410">
      <w:pPr>
        <w:ind w:left="2880"/>
      </w:pPr>
      <w:r w:rsidRPr="00BF3410">
        <w:rPr>
          <w:b/>
        </w:rPr>
        <w:t>Copy Data</w:t>
      </w:r>
      <w:r>
        <w:t xml:space="preserve"> – Export the Output Data from the selected system to .XML or .CSV format.</w:t>
      </w:r>
    </w:p>
    <w:p w:rsidR="00BF3410" w:rsidRDefault="00BF3410" w:rsidP="00BF3410">
      <w:pPr>
        <w:ind w:left="2880"/>
      </w:pPr>
    </w:p>
    <w:p w:rsidR="007B4E30" w:rsidRDefault="00BF3410" w:rsidP="007B4E30">
      <w:pPr>
        <w:ind w:left="2880"/>
      </w:pPr>
      <w:r w:rsidRPr="00BF3410">
        <w:rPr>
          <w:b/>
        </w:rPr>
        <w:t>Reprint Labels</w:t>
      </w:r>
      <w:r>
        <w:t xml:space="preserve"> – If printing is part of the selected system’s configuration, open previous printed items for viewing, copying, editing and reprinting.</w:t>
      </w:r>
    </w:p>
    <w:p w:rsidR="007B4E30" w:rsidRDefault="007B4E30" w:rsidP="007B4E30">
      <w:pPr>
        <w:ind w:left="2880"/>
      </w:pPr>
    </w:p>
    <w:p w:rsidR="007B4E30" w:rsidRDefault="007B4E30" w:rsidP="007B4E30">
      <w:pPr>
        <w:ind w:left="2160"/>
      </w:pPr>
      <w:r w:rsidRPr="007B4E30">
        <w:rPr>
          <w:b/>
        </w:rPr>
        <w:t>Environment Settings</w:t>
      </w:r>
      <w:r>
        <w:t xml:space="preserve"> – Open up the Environment Configurator of the selected system.</w:t>
      </w:r>
    </w:p>
    <w:p w:rsidR="007B4E30" w:rsidRDefault="007B4E30" w:rsidP="007B4E30">
      <w:pPr>
        <w:ind w:left="2160"/>
      </w:pPr>
    </w:p>
    <w:p w:rsidR="007B4E30" w:rsidRDefault="007B4E30" w:rsidP="007B4E30">
      <w:pPr>
        <w:ind w:left="2160"/>
      </w:pPr>
      <w:r w:rsidRPr="007B4E30">
        <w:rPr>
          <w:b/>
        </w:rPr>
        <w:t>Open Live Screen</w:t>
      </w:r>
      <w:r>
        <w:t xml:space="preserve"> – Brings up a real-time view of the Operator is currently seeing at the System.  With sufficient privileges, a user can right-click and elect to “Take Control” of the screen.</w:t>
      </w:r>
    </w:p>
    <w:p w:rsidR="007B4E30" w:rsidRDefault="007B4E30" w:rsidP="007B4E30">
      <w:pPr>
        <w:ind w:left="2160"/>
      </w:pPr>
    </w:p>
    <w:p w:rsidR="007B4E30" w:rsidRDefault="007B4E30" w:rsidP="007B4E30">
      <w:pPr>
        <w:ind w:left="2160"/>
      </w:pPr>
      <w:r w:rsidRPr="007B4E30">
        <w:rPr>
          <w:b/>
        </w:rPr>
        <w:t xml:space="preserve">Open Documentation </w:t>
      </w:r>
      <w:r>
        <w:t>– Bring up the Documentation Window for the selected System.</w:t>
      </w:r>
    </w:p>
    <w:p w:rsidR="007B4E30" w:rsidRDefault="007B4E30" w:rsidP="007B4E30">
      <w:pPr>
        <w:ind w:left="2160"/>
      </w:pPr>
    </w:p>
    <w:p w:rsidR="007B4E30" w:rsidRDefault="007B4E30" w:rsidP="007B4E30">
      <w:pPr>
        <w:ind w:left="2160"/>
      </w:pPr>
      <w:r w:rsidRPr="007B4E30">
        <w:rPr>
          <w:b/>
        </w:rPr>
        <w:t>Tag Viewer</w:t>
      </w:r>
      <w:r>
        <w:t xml:space="preserve"> – Open a streaming Tag Viewer form connected to the selected System.</w:t>
      </w:r>
    </w:p>
    <w:p w:rsidR="007B4E30" w:rsidRDefault="007B4E30" w:rsidP="007B4E30">
      <w:pPr>
        <w:ind w:left="2160"/>
      </w:pPr>
    </w:p>
    <w:p w:rsidR="007B4E30" w:rsidRDefault="007B4E30" w:rsidP="007B4E30">
      <w:pPr>
        <w:ind w:left="2160"/>
      </w:pPr>
      <w:r w:rsidRPr="007B4E30">
        <w:rPr>
          <w:b/>
        </w:rPr>
        <w:t>Open Security</w:t>
      </w:r>
      <w:r>
        <w:t xml:space="preserve"> – Open the Security Configurator for the selected System.</w:t>
      </w:r>
    </w:p>
    <w:p w:rsidR="007B4E30" w:rsidRDefault="007B4E30" w:rsidP="007B4E30">
      <w:pPr>
        <w:ind w:left="2160"/>
      </w:pPr>
    </w:p>
    <w:p w:rsidR="007B4E30" w:rsidRDefault="007B4E30" w:rsidP="007B4E30">
      <w:pPr>
        <w:ind w:left="2160"/>
      </w:pPr>
      <w:r w:rsidRPr="007B4E30">
        <w:rPr>
          <w:b/>
        </w:rPr>
        <w:t>Admin Tools</w:t>
      </w:r>
      <w:r>
        <w:t xml:space="preserve"> – Sub-items of the Admin Tools menu item allow for configuration and backup of several </w:t>
      </w:r>
      <w:proofErr w:type="spellStart"/>
      <w:r>
        <w:t>Dataserv</w:t>
      </w:r>
      <w:proofErr w:type="spellEnd"/>
      <w:r>
        <w:t xml:space="preserve"> Engine features.</w:t>
      </w:r>
    </w:p>
    <w:p w:rsidR="007B4E30" w:rsidRDefault="007B4E30" w:rsidP="007B4E30">
      <w:pPr>
        <w:ind w:left="2160"/>
      </w:pPr>
    </w:p>
    <w:p w:rsidR="007B4E30" w:rsidRDefault="00872E74" w:rsidP="007B4E30">
      <w:pPr>
        <w:ind w:left="2880"/>
      </w:pPr>
      <w:r w:rsidRPr="00872E74">
        <w:rPr>
          <w:b/>
        </w:rPr>
        <w:t xml:space="preserve">Open Command Prompt </w:t>
      </w:r>
      <w:r>
        <w:t xml:space="preserve">– Starts a console process on the selected </w:t>
      </w:r>
      <w:proofErr w:type="spellStart"/>
      <w:r>
        <w:t>Dataserv</w:t>
      </w:r>
      <w:proofErr w:type="spellEnd"/>
      <w:r>
        <w:t xml:space="preserve"> System and redirects input and output through a form in the Dashboard.</w:t>
      </w:r>
    </w:p>
    <w:p w:rsidR="00872E74" w:rsidRDefault="00872E74" w:rsidP="007B4E30">
      <w:pPr>
        <w:ind w:left="2880"/>
      </w:pPr>
    </w:p>
    <w:p w:rsidR="00872E74" w:rsidRDefault="00872E74" w:rsidP="007B4E30">
      <w:pPr>
        <w:ind w:left="2880"/>
      </w:pPr>
      <w:r w:rsidRPr="00872E74">
        <w:rPr>
          <w:b/>
        </w:rPr>
        <w:t>Open File Explorer</w:t>
      </w:r>
      <w:r>
        <w:t xml:space="preserve"> – Opens a window in the Dashboard to browse the file structure of the selected System.  Files can be downloaded, uploaded, viewed, and deleted through this interface.</w:t>
      </w:r>
    </w:p>
    <w:p w:rsidR="00872E74" w:rsidRDefault="00872E74" w:rsidP="007B4E30">
      <w:pPr>
        <w:ind w:left="2880"/>
      </w:pPr>
    </w:p>
    <w:p w:rsidR="00872E74" w:rsidRDefault="00872E74" w:rsidP="007B4E30">
      <w:pPr>
        <w:ind w:left="2880"/>
      </w:pPr>
      <w:r w:rsidRPr="00872E74">
        <w:rPr>
          <w:b/>
        </w:rPr>
        <w:t>Get Log Files</w:t>
      </w:r>
      <w:r>
        <w:t xml:space="preserve"> – Downloads all Log Files from the selected System.  Enables the user to send logs to </w:t>
      </w:r>
      <w:proofErr w:type="spellStart"/>
      <w:r>
        <w:t>Serv</w:t>
      </w:r>
      <w:proofErr w:type="spellEnd"/>
      <w:r>
        <w:t>-I-Quip if troubleshooting or debugging is required.</w:t>
      </w:r>
    </w:p>
    <w:p w:rsidR="00872E74" w:rsidRDefault="00872E74" w:rsidP="007B4E30">
      <w:pPr>
        <w:ind w:left="2880"/>
      </w:pPr>
    </w:p>
    <w:p w:rsidR="00872E74" w:rsidRDefault="00872E74" w:rsidP="007B4E30">
      <w:pPr>
        <w:ind w:left="2880"/>
      </w:pPr>
      <w:r w:rsidRPr="00872E74">
        <w:rPr>
          <w:b/>
        </w:rPr>
        <w:t>Get Backup of Current Configuration</w:t>
      </w:r>
      <w:r>
        <w:t xml:space="preserve"> – Opens the Get Backup window targeting the selected System.</w:t>
      </w:r>
    </w:p>
    <w:p w:rsidR="00872E74" w:rsidRDefault="00872E74" w:rsidP="007B4E30">
      <w:pPr>
        <w:ind w:left="2880"/>
      </w:pPr>
    </w:p>
    <w:p w:rsidR="00872E74" w:rsidRDefault="00872E74" w:rsidP="007B4E30">
      <w:pPr>
        <w:ind w:left="2880"/>
      </w:pPr>
      <w:r w:rsidRPr="00872E74">
        <w:rPr>
          <w:b/>
        </w:rPr>
        <w:t xml:space="preserve">Restart Station </w:t>
      </w:r>
      <w:r>
        <w:t>– Opens the Update and Restart form targeting the selected</w:t>
      </w:r>
      <w:r w:rsidR="009618BE">
        <w:t xml:space="preserve"> System.</w:t>
      </w:r>
    </w:p>
    <w:p w:rsidR="009618BE" w:rsidRDefault="009618BE" w:rsidP="007B4E30">
      <w:pPr>
        <w:ind w:left="2880"/>
      </w:pPr>
    </w:p>
    <w:p w:rsidR="009618BE" w:rsidRDefault="009618BE" w:rsidP="007B4E30">
      <w:pPr>
        <w:ind w:left="2880"/>
      </w:pPr>
      <w:r w:rsidRPr="009618BE">
        <w:rPr>
          <w:b/>
        </w:rPr>
        <w:t>Administration</w:t>
      </w:r>
      <w:r>
        <w:t xml:space="preserve"> – Contains a series of sub-items linked to all the administrative modules of the </w:t>
      </w:r>
      <w:proofErr w:type="spellStart"/>
      <w:r>
        <w:t>Dataserv</w:t>
      </w:r>
      <w:proofErr w:type="spellEnd"/>
      <w:r>
        <w:t xml:space="preserve"> Engine.  With the exception of Scan Item Administration and ID Lookup Administration, use of these features without advice from a </w:t>
      </w:r>
      <w:proofErr w:type="spellStart"/>
      <w:r>
        <w:t>Serv</w:t>
      </w:r>
      <w:proofErr w:type="spellEnd"/>
      <w:r>
        <w:t>-I-Quip Technician is discouraged.</w:t>
      </w:r>
    </w:p>
    <w:p w:rsidR="009618BE" w:rsidRDefault="009618BE" w:rsidP="007B4E30">
      <w:pPr>
        <w:ind w:left="2880"/>
      </w:pPr>
    </w:p>
    <w:p w:rsidR="009618BE" w:rsidRDefault="009618BE" w:rsidP="009618BE">
      <w:pPr>
        <w:ind w:left="3600"/>
      </w:pPr>
      <w:r w:rsidRPr="009618BE">
        <w:rPr>
          <w:b/>
        </w:rPr>
        <w:t>PLC Administration</w:t>
      </w:r>
      <w:r>
        <w:t xml:space="preserve"> – Opens PLC Configurator of selected system.</w:t>
      </w:r>
    </w:p>
    <w:p w:rsidR="009618BE" w:rsidRDefault="009618BE" w:rsidP="009618BE">
      <w:pPr>
        <w:ind w:left="3600"/>
      </w:pPr>
    </w:p>
    <w:p w:rsidR="009618BE" w:rsidRDefault="009618BE" w:rsidP="009618BE">
      <w:pPr>
        <w:ind w:left="3600"/>
      </w:pPr>
      <w:r w:rsidRPr="009618BE">
        <w:rPr>
          <w:b/>
        </w:rPr>
        <w:t>Tag Administration</w:t>
      </w:r>
      <w:r>
        <w:t xml:space="preserve"> – Opens Tag Configurator of selected system.</w:t>
      </w:r>
    </w:p>
    <w:p w:rsidR="009618BE" w:rsidRDefault="009618BE" w:rsidP="009618BE">
      <w:pPr>
        <w:ind w:left="3600"/>
      </w:pPr>
    </w:p>
    <w:p w:rsidR="009618BE" w:rsidRDefault="009618BE" w:rsidP="009618BE">
      <w:pPr>
        <w:ind w:left="3600"/>
      </w:pPr>
      <w:r w:rsidRPr="009618BE">
        <w:rPr>
          <w:b/>
        </w:rPr>
        <w:t>Table Administration</w:t>
      </w:r>
      <w:r>
        <w:t xml:space="preserve"> – Opens Table Configurator of selected system.</w:t>
      </w:r>
    </w:p>
    <w:p w:rsidR="009618BE" w:rsidRDefault="009618BE" w:rsidP="009618BE">
      <w:pPr>
        <w:ind w:left="3600"/>
      </w:pPr>
    </w:p>
    <w:p w:rsidR="009618BE" w:rsidRDefault="009618BE" w:rsidP="009618BE">
      <w:pPr>
        <w:ind w:left="3600"/>
      </w:pPr>
      <w:r w:rsidRPr="009618BE">
        <w:rPr>
          <w:b/>
        </w:rPr>
        <w:t>ID Lookup Administration</w:t>
      </w:r>
      <w:r>
        <w:t xml:space="preserve"> – Opens ID Lookup Configurator of selected system.</w:t>
      </w:r>
    </w:p>
    <w:p w:rsidR="009618BE" w:rsidRDefault="009618BE" w:rsidP="009618BE">
      <w:pPr>
        <w:ind w:left="3600"/>
      </w:pPr>
    </w:p>
    <w:p w:rsidR="009618BE" w:rsidRDefault="009618BE" w:rsidP="009618BE">
      <w:pPr>
        <w:ind w:left="3600"/>
      </w:pPr>
      <w:r w:rsidRPr="009618BE">
        <w:rPr>
          <w:b/>
        </w:rPr>
        <w:t>Circuit Administration</w:t>
      </w:r>
      <w:r>
        <w:t xml:space="preserve"> – Opens Circuit Configurator of selected system.</w:t>
      </w:r>
    </w:p>
    <w:p w:rsidR="009618BE" w:rsidRDefault="009618BE" w:rsidP="009618BE">
      <w:pPr>
        <w:ind w:left="3600"/>
      </w:pPr>
    </w:p>
    <w:p w:rsidR="009618BE" w:rsidRDefault="009618BE" w:rsidP="009618BE">
      <w:pPr>
        <w:ind w:left="3600"/>
      </w:pPr>
      <w:r w:rsidRPr="009618BE">
        <w:rPr>
          <w:b/>
        </w:rPr>
        <w:t>Cycle Administration</w:t>
      </w:r>
      <w:r>
        <w:t xml:space="preserve"> – Opens Cycle Configurator of selected system.</w:t>
      </w:r>
    </w:p>
    <w:p w:rsidR="009618BE" w:rsidRDefault="009618BE" w:rsidP="009618BE">
      <w:pPr>
        <w:ind w:left="3600"/>
      </w:pPr>
    </w:p>
    <w:p w:rsidR="009618BE" w:rsidRDefault="009618BE" w:rsidP="009618BE">
      <w:pPr>
        <w:ind w:left="3600"/>
      </w:pPr>
      <w:r w:rsidRPr="009618BE">
        <w:rPr>
          <w:b/>
        </w:rPr>
        <w:t>Recipe Administration</w:t>
      </w:r>
      <w:r>
        <w:t xml:space="preserve"> – Opens Recipe Configurator of selected system.</w:t>
      </w:r>
    </w:p>
    <w:p w:rsidR="009618BE" w:rsidRDefault="009618BE" w:rsidP="009618BE">
      <w:pPr>
        <w:ind w:left="3600"/>
      </w:pPr>
    </w:p>
    <w:p w:rsidR="009618BE" w:rsidRDefault="009618BE" w:rsidP="009618BE">
      <w:pPr>
        <w:ind w:left="3600"/>
      </w:pPr>
      <w:r w:rsidRPr="009618BE">
        <w:rPr>
          <w:b/>
        </w:rPr>
        <w:t>Output Mapping</w:t>
      </w:r>
      <w:r>
        <w:t xml:space="preserve"> </w:t>
      </w:r>
      <w:r w:rsidRPr="009618BE">
        <w:rPr>
          <w:b/>
        </w:rPr>
        <w:t>Administration</w:t>
      </w:r>
      <w:r>
        <w:t xml:space="preserve"> – Opens Output Mapping Configurator of selected system.</w:t>
      </w:r>
    </w:p>
    <w:p w:rsidR="009618BE" w:rsidRDefault="009618BE" w:rsidP="009618BE">
      <w:pPr>
        <w:ind w:left="3600"/>
      </w:pPr>
    </w:p>
    <w:p w:rsidR="009618BE" w:rsidRDefault="009618BE" w:rsidP="009618BE">
      <w:pPr>
        <w:ind w:left="3600"/>
      </w:pPr>
      <w:r w:rsidRPr="009618BE">
        <w:rPr>
          <w:b/>
        </w:rPr>
        <w:t>Scan Item Administration</w:t>
      </w:r>
      <w:r>
        <w:t xml:space="preserve"> – Opens Scan Item Configurator of selected system.</w:t>
      </w:r>
    </w:p>
    <w:p w:rsidR="009618BE" w:rsidRDefault="009618BE" w:rsidP="009618BE">
      <w:pPr>
        <w:ind w:left="3600"/>
      </w:pPr>
    </w:p>
    <w:p w:rsidR="009618BE" w:rsidRDefault="009618BE" w:rsidP="009618BE">
      <w:pPr>
        <w:ind w:left="3600"/>
      </w:pPr>
      <w:r w:rsidRPr="009618BE">
        <w:rPr>
          <w:b/>
        </w:rPr>
        <w:t>Manual Operation Administration</w:t>
      </w:r>
      <w:r>
        <w:t xml:space="preserve"> – Opens Manual Operation Configurator of selected system.</w:t>
      </w:r>
    </w:p>
    <w:p w:rsidR="009618BE" w:rsidRDefault="009618BE" w:rsidP="009618BE">
      <w:pPr>
        <w:ind w:left="3600"/>
      </w:pPr>
    </w:p>
    <w:p w:rsidR="009618BE" w:rsidRDefault="009618BE" w:rsidP="009618BE">
      <w:pPr>
        <w:ind w:left="3600"/>
      </w:pPr>
      <w:r w:rsidRPr="009618BE">
        <w:rPr>
          <w:b/>
        </w:rPr>
        <w:t>Stream Sampling Administration</w:t>
      </w:r>
      <w:r>
        <w:t xml:space="preserve"> – Opens Stream Sampling Configurator of selected system.</w:t>
      </w:r>
    </w:p>
    <w:p w:rsidR="009618BE" w:rsidRDefault="009618BE" w:rsidP="009618BE">
      <w:pPr>
        <w:ind w:left="3600"/>
      </w:pPr>
    </w:p>
    <w:p w:rsidR="009618BE" w:rsidRDefault="009618BE" w:rsidP="009618BE">
      <w:pPr>
        <w:ind w:left="3600"/>
      </w:pPr>
      <w:r w:rsidRPr="009618BE">
        <w:rPr>
          <w:b/>
        </w:rPr>
        <w:t>Printing</w:t>
      </w:r>
      <w:r>
        <w:t xml:space="preserve"> – Contains sub-items linking to configurators related to </w:t>
      </w:r>
      <w:proofErr w:type="spellStart"/>
      <w:r>
        <w:t>Dataserv</w:t>
      </w:r>
      <w:proofErr w:type="spellEnd"/>
      <w:r>
        <w:t xml:space="preserve"> Printing functionality.</w:t>
      </w:r>
    </w:p>
    <w:p w:rsidR="009618BE" w:rsidRDefault="009618BE" w:rsidP="009618BE">
      <w:pPr>
        <w:ind w:left="3600"/>
      </w:pPr>
    </w:p>
    <w:p w:rsidR="009618BE" w:rsidRDefault="009618BE" w:rsidP="009618BE">
      <w:pPr>
        <w:ind w:left="4320"/>
      </w:pPr>
      <w:r w:rsidRPr="009618BE">
        <w:rPr>
          <w:b/>
        </w:rPr>
        <w:t>Print Layout Administration</w:t>
      </w:r>
      <w:r>
        <w:t xml:space="preserve"> – Opens the Print Layout Designer of selected system.</w:t>
      </w:r>
    </w:p>
    <w:p w:rsidR="009618BE" w:rsidRDefault="009618BE" w:rsidP="009618BE">
      <w:pPr>
        <w:ind w:left="4320"/>
      </w:pPr>
    </w:p>
    <w:p w:rsidR="009618BE" w:rsidRDefault="009618BE" w:rsidP="009618BE">
      <w:pPr>
        <w:ind w:left="4320"/>
      </w:pPr>
      <w:r w:rsidRPr="009618BE">
        <w:rPr>
          <w:b/>
        </w:rPr>
        <w:t>Print Mapping</w:t>
      </w:r>
      <w:r>
        <w:t xml:space="preserve"> – Opens the Print Mapping Configurator of selected system.</w:t>
      </w:r>
    </w:p>
    <w:p w:rsidR="009618BE" w:rsidRDefault="009618BE" w:rsidP="009618BE">
      <w:pPr>
        <w:ind w:left="4320"/>
      </w:pPr>
    </w:p>
    <w:p w:rsidR="009618BE" w:rsidRDefault="009618BE" w:rsidP="009618BE">
      <w:pPr>
        <w:ind w:left="4320"/>
      </w:pPr>
      <w:r w:rsidRPr="009618BE">
        <w:rPr>
          <w:b/>
        </w:rPr>
        <w:t>Print Link</w:t>
      </w:r>
      <w:r>
        <w:t xml:space="preserve"> – Opens the Print Link Configurator of selected system.</w:t>
      </w:r>
    </w:p>
    <w:p w:rsidR="009618BE" w:rsidRDefault="009618BE" w:rsidP="009618BE">
      <w:pPr>
        <w:ind w:left="4320"/>
      </w:pPr>
    </w:p>
    <w:p w:rsidR="009618BE" w:rsidRDefault="009618BE" w:rsidP="00BD1B6D">
      <w:pPr>
        <w:ind w:left="3600"/>
      </w:pPr>
      <w:r w:rsidRPr="009618BE">
        <w:rPr>
          <w:b/>
        </w:rPr>
        <w:t>Watchdog Administration</w:t>
      </w:r>
      <w:r>
        <w:t xml:space="preserve"> – Opens the Watchdog Configurator of selected system.</w:t>
      </w:r>
    </w:p>
    <w:p w:rsidR="00BD1B6D" w:rsidRDefault="00BD1B6D" w:rsidP="00BD1B6D">
      <w:pPr>
        <w:ind w:left="3600"/>
      </w:pPr>
    </w:p>
    <w:p w:rsidR="00BD1B6D" w:rsidRDefault="00BD1B6D" w:rsidP="00BD1B6D">
      <w:pPr>
        <w:ind w:left="2880"/>
      </w:pPr>
      <w:r w:rsidRPr="00BD1B6D">
        <w:rPr>
          <w:b/>
        </w:rPr>
        <w:t>Station Details</w:t>
      </w:r>
      <w:r>
        <w:t xml:space="preserve"> – Opens the Station Details Form with the details of the selected System.</w:t>
      </w:r>
    </w:p>
    <w:p w:rsidR="00BD1B6D" w:rsidRDefault="00BD1B6D" w:rsidP="00BD1B6D">
      <w:pPr>
        <w:ind w:left="2880"/>
      </w:pPr>
    </w:p>
    <w:p w:rsidR="00BD1B6D" w:rsidRDefault="00BD1B6D" w:rsidP="00BD1B6D">
      <w:pPr>
        <w:ind w:left="2880"/>
      </w:pPr>
      <w:r w:rsidRPr="00BD1B6D">
        <w:rPr>
          <w:b/>
        </w:rPr>
        <w:t xml:space="preserve">Remove from Group / Remove </w:t>
      </w:r>
      <w:r>
        <w:rPr>
          <w:b/>
        </w:rPr>
        <w:t>from</w:t>
      </w:r>
      <w:r w:rsidRPr="00BD1B6D">
        <w:rPr>
          <w:b/>
        </w:rPr>
        <w:t xml:space="preserve"> </w:t>
      </w:r>
      <w:r>
        <w:rPr>
          <w:b/>
        </w:rPr>
        <w:t>Dashboard</w:t>
      </w:r>
      <w:r>
        <w:t xml:space="preserve"> – If the system is “Ungrouped”, this menu item will remove all references of it from the Dashboard.  If the System is grouped, it will be removed from the current group.  If this is the only Group the System is a member of, it will be added to the list of “Ungrouped Systems.”</w:t>
      </w:r>
    </w:p>
    <w:p w:rsidR="00CA10D6" w:rsidRDefault="00CA10D6" w:rsidP="00BD1B6D">
      <w:pPr>
        <w:ind w:left="2880"/>
      </w:pPr>
    </w:p>
    <w:p w:rsidR="00CA10D6" w:rsidRDefault="00CA10D6" w:rsidP="00CA10D6">
      <w:pPr>
        <w:ind w:left="720"/>
      </w:pPr>
      <w:r w:rsidRPr="00CA10D6">
        <w:rPr>
          <w:b/>
        </w:rPr>
        <w:t>Recipe Reconciliation</w:t>
      </w:r>
      <w:r>
        <w:t xml:space="preserve"> – Launch the Recipe Reconciliation interface for all Systems.</w:t>
      </w:r>
    </w:p>
    <w:p w:rsidR="00CA10D6" w:rsidRDefault="00CA10D6" w:rsidP="00CA10D6">
      <w:pPr>
        <w:pStyle w:val="Heading4"/>
      </w:pPr>
    </w:p>
    <w:p w:rsidR="00CA10D6" w:rsidRDefault="003437B9" w:rsidP="00CA10D6">
      <w:pPr>
        <w:pStyle w:val="Heading4"/>
        <w:numPr>
          <w:ilvl w:val="0"/>
          <w:numId w:val="9"/>
        </w:numPr>
      </w:pPr>
      <w:hyperlink w:anchor="_Data_Analysis" w:history="1">
        <w:r w:rsidR="00CA10D6" w:rsidRPr="00D96971">
          <w:rPr>
            <w:rStyle w:val="Hyperlink"/>
          </w:rPr>
          <w:t>Data Analysis</w:t>
        </w:r>
      </w:hyperlink>
    </w:p>
    <w:p w:rsidR="00CA10D6" w:rsidRDefault="00CA10D6" w:rsidP="00CA10D6"/>
    <w:p w:rsidR="00CA10D6" w:rsidRDefault="00CA10D6" w:rsidP="00CA10D6">
      <w:pPr>
        <w:ind w:left="720"/>
      </w:pPr>
      <w:r w:rsidRPr="00CA10D6">
        <w:rPr>
          <w:b/>
        </w:rPr>
        <w:t>Configuration</w:t>
      </w:r>
      <w:r>
        <w:t xml:space="preserve"> </w:t>
      </w:r>
      <w:r w:rsidR="00617F50">
        <w:t>–</w:t>
      </w:r>
      <w:r>
        <w:t xml:space="preserve"> </w:t>
      </w:r>
      <w:r w:rsidR="00617F50">
        <w:t>Contains sub-items related to System and Process configuration used when performing Data Analysis.</w:t>
      </w:r>
    </w:p>
    <w:p w:rsidR="00617F50" w:rsidRDefault="00617F50" w:rsidP="00CA10D6">
      <w:pPr>
        <w:ind w:left="720"/>
      </w:pPr>
    </w:p>
    <w:p w:rsidR="00617F50" w:rsidRDefault="00617F50" w:rsidP="00617F50">
      <w:pPr>
        <w:ind w:left="1440"/>
      </w:pPr>
      <w:r w:rsidRPr="00617F50">
        <w:rPr>
          <w:b/>
        </w:rPr>
        <w:t>Shifts</w:t>
      </w:r>
      <w:r>
        <w:t xml:space="preserve"> – Opens the Shift Configurator.</w:t>
      </w:r>
    </w:p>
    <w:p w:rsidR="00617F50" w:rsidRDefault="00617F50" w:rsidP="00617F50">
      <w:pPr>
        <w:ind w:left="1440"/>
      </w:pPr>
    </w:p>
    <w:p w:rsidR="00617F50" w:rsidRDefault="00617F50" w:rsidP="00617F50">
      <w:pPr>
        <w:ind w:left="1440"/>
      </w:pPr>
      <w:r w:rsidRPr="00617F50">
        <w:rPr>
          <w:b/>
        </w:rPr>
        <w:t xml:space="preserve">Recipe / Final Data Relationships </w:t>
      </w:r>
      <w:r>
        <w:t>– Opens the Recipe to Output Field Relationship Configurator.</w:t>
      </w:r>
    </w:p>
    <w:p w:rsidR="00617F50" w:rsidRDefault="00617F50" w:rsidP="00617F50">
      <w:pPr>
        <w:ind w:left="1440"/>
      </w:pPr>
    </w:p>
    <w:p w:rsidR="00617F50" w:rsidRDefault="00617F50" w:rsidP="00617F50">
      <w:pPr>
        <w:ind w:left="1440"/>
      </w:pPr>
      <w:r w:rsidRPr="00617F50">
        <w:rPr>
          <w:b/>
        </w:rPr>
        <w:t>Processes</w:t>
      </w:r>
      <w:r>
        <w:t xml:space="preserve"> – Opens the Process Configurator.</w:t>
      </w:r>
    </w:p>
    <w:p w:rsidR="00617F50" w:rsidRDefault="00617F50" w:rsidP="00CA10D6">
      <w:pPr>
        <w:ind w:left="720"/>
      </w:pPr>
    </w:p>
    <w:p w:rsidR="00617F50" w:rsidRDefault="00617F50" w:rsidP="00CA10D6">
      <w:pPr>
        <w:ind w:left="720"/>
      </w:pPr>
      <w:r w:rsidRPr="00617F50">
        <w:rPr>
          <w:b/>
        </w:rPr>
        <w:t>Station Monitor</w:t>
      </w:r>
      <w:r>
        <w:t xml:space="preserve"> – Opens the Station Monitor.</w:t>
      </w:r>
    </w:p>
    <w:p w:rsidR="00617F50" w:rsidRDefault="00617F50" w:rsidP="00CA10D6">
      <w:pPr>
        <w:ind w:left="720"/>
      </w:pPr>
    </w:p>
    <w:p w:rsidR="00617F50" w:rsidRDefault="00617F50" w:rsidP="00CA10D6">
      <w:pPr>
        <w:ind w:left="720"/>
      </w:pPr>
      <w:r w:rsidRPr="00617F50">
        <w:rPr>
          <w:b/>
        </w:rPr>
        <w:t xml:space="preserve">Capability Analysis / Production </w:t>
      </w:r>
      <w:r>
        <w:t>– Opens the Process Capability Evaluator and Production Report Generator.</w:t>
      </w:r>
    </w:p>
    <w:p w:rsidR="00617F50" w:rsidRDefault="00617F50" w:rsidP="00CA10D6">
      <w:pPr>
        <w:ind w:left="720"/>
      </w:pPr>
    </w:p>
    <w:p w:rsidR="00617F50" w:rsidRDefault="00617F50" w:rsidP="00CA10D6">
      <w:pPr>
        <w:ind w:left="720"/>
      </w:pPr>
      <w:r w:rsidRPr="00617F50">
        <w:rPr>
          <w:b/>
        </w:rPr>
        <w:t>Unit Trace</w:t>
      </w:r>
      <w:r>
        <w:t xml:space="preserve"> – Opens the Unit Trace interface.</w:t>
      </w:r>
    </w:p>
    <w:p w:rsidR="00617F50" w:rsidRDefault="00617F50" w:rsidP="00CA10D6">
      <w:pPr>
        <w:ind w:left="720"/>
      </w:pPr>
    </w:p>
    <w:p w:rsidR="00617F50" w:rsidRDefault="00617F50" w:rsidP="00617F50">
      <w:pPr>
        <w:pStyle w:val="Heading4"/>
        <w:numPr>
          <w:ilvl w:val="0"/>
          <w:numId w:val="9"/>
        </w:numPr>
      </w:pPr>
      <w:r>
        <w:t>Windows</w:t>
      </w:r>
    </w:p>
    <w:p w:rsidR="00617F50" w:rsidRDefault="00617F50" w:rsidP="00617F50">
      <w:pPr>
        <w:ind w:left="360"/>
      </w:pPr>
    </w:p>
    <w:p w:rsidR="00617F50" w:rsidRDefault="00617F50" w:rsidP="00617F50">
      <w:pPr>
        <w:ind w:left="720"/>
      </w:pPr>
      <w:r w:rsidRPr="00617F50">
        <w:rPr>
          <w:b/>
          <w:i/>
        </w:rPr>
        <w:t>Window Text</w:t>
      </w:r>
      <w:r>
        <w:t xml:space="preserve"> – Every Child Window of the current MDI Window will be a sub-item of this menu, allowing the user to quickly activate and bring each form to the front of all others.</w:t>
      </w:r>
    </w:p>
    <w:p w:rsidR="00617F50" w:rsidRDefault="00617F50" w:rsidP="00617F50">
      <w:pPr>
        <w:ind w:left="720"/>
      </w:pPr>
    </w:p>
    <w:p w:rsidR="00617F50" w:rsidRDefault="00617F50" w:rsidP="00617F50">
      <w:pPr>
        <w:pStyle w:val="Heading4"/>
        <w:numPr>
          <w:ilvl w:val="0"/>
          <w:numId w:val="9"/>
        </w:numPr>
      </w:pPr>
      <w:r>
        <w:t>Flowmeters</w:t>
      </w:r>
    </w:p>
    <w:p w:rsidR="00617F50" w:rsidRDefault="00617F50" w:rsidP="00617F50"/>
    <w:p w:rsidR="00617F50" w:rsidRDefault="00617F50" w:rsidP="00617F50">
      <w:pPr>
        <w:ind w:left="720"/>
      </w:pPr>
      <w:r>
        <w:t>Launches the flowmeter display window.</w:t>
      </w:r>
    </w:p>
    <w:p w:rsidR="00617F50" w:rsidRDefault="00617F50" w:rsidP="00617F50">
      <w:pPr>
        <w:ind w:left="720"/>
      </w:pPr>
    </w:p>
    <w:p w:rsidR="00617F50" w:rsidRDefault="00617F50" w:rsidP="00100254">
      <w:pPr>
        <w:pStyle w:val="Heading3"/>
        <w:numPr>
          <w:ilvl w:val="0"/>
          <w:numId w:val="7"/>
        </w:numPr>
      </w:pPr>
      <w:bookmarkStart w:id="25" w:name="_Notify_Icon_/"/>
      <w:bookmarkStart w:id="26" w:name="_Toc483306922"/>
      <w:bookmarkEnd w:id="25"/>
      <w:r>
        <w:t xml:space="preserve">Notify Icon / </w:t>
      </w:r>
      <w:proofErr w:type="spellStart"/>
      <w:r>
        <w:t>Systray</w:t>
      </w:r>
      <w:proofErr w:type="spellEnd"/>
      <w:r>
        <w:t xml:space="preserve"> Icon</w:t>
      </w:r>
      <w:bookmarkEnd w:id="26"/>
    </w:p>
    <w:p w:rsidR="00617F50" w:rsidRDefault="00617F50" w:rsidP="00100254">
      <w:pPr>
        <w:pStyle w:val="ListParagraph"/>
        <w:ind w:left="360"/>
      </w:pPr>
    </w:p>
    <w:p w:rsidR="00100254" w:rsidRDefault="00100254" w:rsidP="00100254">
      <w:pPr>
        <w:pStyle w:val="ListParagraph"/>
        <w:ind w:left="360"/>
      </w:pPr>
      <w:r>
        <w:t xml:space="preserve">The Dashboard’s </w:t>
      </w:r>
      <w:proofErr w:type="spellStart"/>
      <w:r>
        <w:t>Systray</w:t>
      </w:r>
      <w:proofErr w:type="spellEnd"/>
      <w:r>
        <w:t xml:space="preserve"> Icon provides </w:t>
      </w:r>
      <w:r w:rsidR="00114901">
        <w:t>Balloon</w:t>
      </w:r>
      <w:r>
        <w:t xml:space="preserve"> Tooltip style notifications to the user and allows program control of otherwise invisible Dashboard objects.  </w:t>
      </w:r>
      <w:r w:rsidR="0052447D">
        <w:t xml:space="preserve">The Dashboard </w:t>
      </w:r>
      <w:proofErr w:type="spellStart"/>
      <w:r w:rsidR="0052447D">
        <w:t>Systray</w:t>
      </w:r>
      <w:proofErr w:type="spellEnd"/>
      <w:r w:rsidR="0052447D">
        <w:t xml:space="preserve"> Icon has the same Icon as the Dashboard application, a small dial gauge as seen here:</w:t>
      </w:r>
    </w:p>
    <w:p w:rsidR="0052447D" w:rsidRDefault="0052447D" w:rsidP="00100254">
      <w:pPr>
        <w:pStyle w:val="ListParagraph"/>
        <w:ind w:left="360"/>
      </w:pPr>
      <w:r w:rsidRPr="0052447D">
        <w:rPr>
          <w:noProof/>
        </w:rPr>
        <w:drawing>
          <wp:inline distT="0" distB="0" distL="0" distR="0" wp14:anchorId="19B98118" wp14:editId="7C9A3EC5">
            <wp:extent cx="2076740" cy="2333951"/>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076740" cy="2333951"/>
                    </a:xfrm>
                    <a:prstGeom prst="rect">
                      <a:avLst/>
                    </a:prstGeom>
                  </pic:spPr>
                </pic:pic>
              </a:graphicData>
            </a:graphic>
          </wp:inline>
        </w:drawing>
      </w:r>
    </w:p>
    <w:p w:rsidR="0052447D" w:rsidRDefault="0052447D" w:rsidP="00100254">
      <w:pPr>
        <w:pStyle w:val="ListParagraph"/>
        <w:ind w:left="360"/>
      </w:pPr>
    </w:p>
    <w:p w:rsidR="0052447D" w:rsidRDefault="0052447D" w:rsidP="00100254">
      <w:pPr>
        <w:pStyle w:val="ListParagraph"/>
        <w:ind w:left="360"/>
      </w:pPr>
      <w:r>
        <w:t xml:space="preserve">Right-Clicking on the </w:t>
      </w:r>
      <w:proofErr w:type="spellStart"/>
      <w:r>
        <w:t>Systray</w:t>
      </w:r>
      <w:proofErr w:type="spellEnd"/>
      <w:r>
        <w:t xml:space="preserve"> Icon will bring up the </w:t>
      </w:r>
      <w:proofErr w:type="spellStart"/>
      <w:r>
        <w:t>Systray</w:t>
      </w:r>
      <w:proofErr w:type="spellEnd"/>
      <w:r>
        <w:t xml:space="preserve"> Context Menu which contains the following items:</w:t>
      </w:r>
    </w:p>
    <w:p w:rsidR="0052447D" w:rsidRDefault="0052447D" w:rsidP="00100254">
      <w:pPr>
        <w:pStyle w:val="ListParagraph"/>
        <w:ind w:left="360"/>
      </w:pPr>
    </w:p>
    <w:p w:rsidR="0052447D" w:rsidRDefault="0052447D" w:rsidP="0052447D">
      <w:pPr>
        <w:pStyle w:val="Heading4"/>
        <w:numPr>
          <w:ilvl w:val="0"/>
          <w:numId w:val="14"/>
        </w:numPr>
      </w:pPr>
      <w:r>
        <w:t>Add Window</w:t>
      </w:r>
    </w:p>
    <w:p w:rsidR="0052447D" w:rsidRDefault="0052447D" w:rsidP="0052447D"/>
    <w:p w:rsidR="0052447D" w:rsidRDefault="0052447D" w:rsidP="0052447D">
      <w:pPr>
        <w:ind w:left="720"/>
      </w:pPr>
      <w:r>
        <w:t>Prompts the user for the title of a new Dashboard MDI Form.</w:t>
      </w:r>
    </w:p>
    <w:p w:rsidR="0052447D" w:rsidRDefault="0052447D" w:rsidP="0052447D">
      <w:pPr>
        <w:ind w:left="720"/>
      </w:pPr>
    </w:p>
    <w:p w:rsidR="0052447D" w:rsidRDefault="0052447D" w:rsidP="0052447D">
      <w:pPr>
        <w:pStyle w:val="Heading4"/>
        <w:numPr>
          <w:ilvl w:val="0"/>
          <w:numId w:val="14"/>
        </w:numPr>
      </w:pPr>
      <w:r>
        <w:t>Show/Hide</w:t>
      </w:r>
    </w:p>
    <w:p w:rsidR="0052447D" w:rsidRDefault="0052447D" w:rsidP="0052447D"/>
    <w:p w:rsidR="0052447D" w:rsidRDefault="0052447D" w:rsidP="0052447D">
      <w:pPr>
        <w:ind w:left="720"/>
      </w:pPr>
      <w:r>
        <w:t>Contains an entry for each loaded Dashboard MDI Form.  The user can choose to show or hide the MDI Form from these sub-items.</w:t>
      </w:r>
    </w:p>
    <w:p w:rsidR="0052447D" w:rsidRDefault="0052447D" w:rsidP="0052447D">
      <w:pPr>
        <w:ind w:left="720"/>
      </w:pPr>
    </w:p>
    <w:p w:rsidR="0052447D" w:rsidRDefault="0052447D" w:rsidP="0052447D">
      <w:pPr>
        <w:pStyle w:val="Heading5"/>
        <w:numPr>
          <w:ilvl w:val="0"/>
          <w:numId w:val="14"/>
        </w:numPr>
      </w:pPr>
      <w:r>
        <w:t>Exit</w:t>
      </w:r>
    </w:p>
    <w:p w:rsidR="0052447D" w:rsidRDefault="0052447D" w:rsidP="0052447D"/>
    <w:p w:rsidR="0047374C" w:rsidRDefault="0052447D" w:rsidP="0052447D">
      <w:pPr>
        <w:ind w:left="720"/>
      </w:pPr>
      <w:r>
        <w:t xml:space="preserve">Close the </w:t>
      </w:r>
      <w:proofErr w:type="spellStart"/>
      <w:r>
        <w:t>Dataserv</w:t>
      </w:r>
      <w:proofErr w:type="spellEnd"/>
      <w:r>
        <w:t xml:space="preserve"> Dashboard and all open windows.</w:t>
      </w:r>
    </w:p>
    <w:p w:rsidR="00B164DF" w:rsidRDefault="00B164DF">
      <w:pPr>
        <w:spacing w:after="160" w:line="259" w:lineRule="auto"/>
      </w:pPr>
    </w:p>
    <w:p w:rsidR="00B164DF" w:rsidRDefault="00B164DF" w:rsidP="00B164DF">
      <w:pPr>
        <w:pStyle w:val="Heading3"/>
      </w:pPr>
      <w:bookmarkStart w:id="27" w:name="_System_and_Group"/>
      <w:bookmarkStart w:id="28" w:name="_Toc483306923"/>
      <w:bookmarkEnd w:id="27"/>
      <w:r>
        <w:t>System and Group Options</w:t>
      </w:r>
      <w:bookmarkEnd w:id="28"/>
    </w:p>
    <w:p w:rsidR="00B164DF" w:rsidRDefault="00B164DF" w:rsidP="00B164DF"/>
    <w:p w:rsidR="00251271" w:rsidRDefault="00B164DF" w:rsidP="00251271">
      <w:r>
        <w:t xml:space="preserve">As noted in the </w:t>
      </w:r>
      <w:hyperlink w:anchor="_Getting_Started" w:history="1">
        <w:r w:rsidRPr="00B164DF">
          <w:rPr>
            <w:rStyle w:val="Hyperlink"/>
          </w:rPr>
          <w:t>Getting Started</w:t>
        </w:r>
      </w:hyperlink>
      <w:r>
        <w:t xml:space="preserve"> heading of the Dashboard documentation, individual </w:t>
      </w:r>
      <w:proofErr w:type="spellStart"/>
      <w:r>
        <w:t>DataServ</w:t>
      </w:r>
      <w:proofErr w:type="spellEnd"/>
      <w:r>
        <w:t xml:space="preserve"> machines are referred to as “Systems” within the Dashboard, and Systems can be members of one or more Groups.  The purpose of Groups is to give the user the ability to categorize Systems by Process, physical location, or any criteria desired to make it easier to navigate to that System’s specific menus as quickly and easily as possible.  Making groups is not a required action within the Dashboard.  If no group affiliations are created, all Systems will simply be listed in the </w:t>
      </w:r>
      <w:r w:rsidR="00251271" w:rsidRPr="00251271">
        <w:rPr>
          <w:b/>
        </w:rPr>
        <w:t xml:space="preserve">Systems </w:t>
      </w:r>
      <w:r w:rsidR="00251271" w:rsidRPr="00251271">
        <w:rPr>
          <w:b/>
        </w:rPr>
        <w:sym w:font="Wingdings" w:char="F0E0"/>
      </w:r>
      <w:r w:rsidR="00251271" w:rsidRPr="00251271">
        <w:rPr>
          <w:b/>
        </w:rPr>
        <w:t xml:space="preserve"> Groupings </w:t>
      </w:r>
      <w:r w:rsidR="00251271" w:rsidRPr="00251271">
        <w:rPr>
          <w:b/>
        </w:rPr>
        <w:sym w:font="Wingdings" w:char="F0E0"/>
      </w:r>
      <w:r w:rsidR="00251271" w:rsidRPr="00251271">
        <w:rPr>
          <w:b/>
        </w:rPr>
        <w:t xml:space="preserve"> </w:t>
      </w:r>
      <w:r w:rsidRPr="00251271">
        <w:rPr>
          <w:b/>
        </w:rPr>
        <w:t>Ungrouped Systems</w:t>
      </w:r>
      <w:r>
        <w:t xml:space="preserve"> menu area.</w:t>
      </w:r>
    </w:p>
    <w:p w:rsidR="00251271" w:rsidRDefault="00251271" w:rsidP="00251271"/>
    <w:p w:rsidR="00230C0C" w:rsidRDefault="00230C0C" w:rsidP="00251271">
      <w:pPr>
        <w:pStyle w:val="Heading4"/>
        <w:ind w:left="720"/>
      </w:pPr>
      <w:r>
        <w:t>System Maintenance</w:t>
      </w:r>
    </w:p>
    <w:p w:rsidR="00230C0C" w:rsidRDefault="00230C0C" w:rsidP="00230C0C">
      <w:pPr>
        <w:pStyle w:val="Heading4"/>
      </w:pPr>
    </w:p>
    <w:p w:rsidR="00C01512" w:rsidRPr="00C01512" w:rsidRDefault="00C01512" w:rsidP="00C01512">
      <w:pPr>
        <w:pStyle w:val="Heading5"/>
        <w:ind w:left="720"/>
      </w:pPr>
      <w:r>
        <w:t>Adding a System</w:t>
      </w:r>
    </w:p>
    <w:p w:rsidR="00230C0C" w:rsidRDefault="00230C0C" w:rsidP="00230C0C">
      <w:pPr>
        <w:ind w:left="720"/>
      </w:pPr>
      <w:r>
        <w:t xml:space="preserve">For instructions on adding a new system, please refer to the </w:t>
      </w:r>
      <w:hyperlink w:anchor="_System_Maintenance" w:history="1">
        <w:r w:rsidRPr="00230C0C">
          <w:rPr>
            <w:rStyle w:val="Hyperlink"/>
          </w:rPr>
          <w:t>System Maintenance</w:t>
        </w:r>
      </w:hyperlink>
      <w:r>
        <w:t xml:space="preserve"> section in the Getting Started heading of this document.  Adding a system is the minimum requirement for using the Dashboard.  Having a System in the Dashboard gives the user access to all basic Dashboard functionality.</w:t>
      </w:r>
    </w:p>
    <w:p w:rsidR="00230C0C" w:rsidRDefault="00230C0C" w:rsidP="00230C0C">
      <w:pPr>
        <w:ind w:left="720"/>
      </w:pPr>
    </w:p>
    <w:p w:rsidR="00C01512" w:rsidRDefault="00C01512" w:rsidP="00C01512">
      <w:pPr>
        <w:pStyle w:val="Heading5"/>
        <w:ind w:left="720"/>
      </w:pPr>
      <w:r>
        <w:t>Editing a System</w:t>
      </w:r>
    </w:p>
    <w:p w:rsidR="00230C0C" w:rsidRDefault="00230C0C" w:rsidP="00230C0C">
      <w:pPr>
        <w:ind w:left="720"/>
      </w:pPr>
      <w:r>
        <w:t xml:space="preserve">To edit a System’s properties (Serial Number, I.P. Address, etc.), </w:t>
      </w:r>
      <w:r w:rsidR="00BF0A47">
        <w:t xml:space="preserve">access the System’s menu options from anywhere in the </w:t>
      </w:r>
      <w:r w:rsidR="00BF0A47" w:rsidRPr="00BF0A47">
        <w:rPr>
          <w:b/>
        </w:rPr>
        <w:t>Systems</w:t>
      </w:r>
      <w:r w:rsidR="00BF0A47">
        <w:t xml:space="preserve"> menu tree, either as a grouped System or an Ungrouped System.  Click the </w:t>
      </w:r>
      <w:r w:rsidR="00BF0A47" w:rsidRPr="00BF0A47">
        <w:rPr>
          <w:b/>
        </w:rPr>
        <w:t>Station Details</w:t>
      </w:r>
      <w:r w:rsidR="00BF0A47">
        <w:t xml:space="preserve"> menu.</w:t>
      </w:r>
    </w:p>
    <w:p w:rsidR="00BF0A47" w:rsidRDefault="00BF0A47" w:rsidP="00BF0A47">
      <w:pPr>
        <w:ind w:left="720"/>
        <w:jc w:val="center"/>
      </w:pPr>
      <w:r w:rsidRPr="00BF0A47">
        <w:rPr>
          <w:noProof/>
        </w:rPr>
        <w:drawing>
          <wp:inline distT="0" distB="0" distL="0" distR="0" wp14:anchorId="44670F97" wp14:editId="40CDEFCB">
            <wp:extent cx="3828922" cy="4019550"/>
            <wp:effectExtent l="0" t="0" r="63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833488" cy="4024343"/>
                    </a:xfrm>
                    <a:prstGeom prst="rect">
                      <a:avLst/>
                    </a:prstGeom>
                  </pic:spPr>
                </pic:pic>
              </a:graphicData>
            </a:graphic>
          </wp:inline>
        </w:drawing>
      </w:r>
    </w:p>
    <w:p w:rsidR="00BF0A47" w:rsidRDefault="00BF0A47" w:rsidP="00BF0A47">
      <w:pPr>
        <w:ind w:left="720"/>
        <w:jc w:val="center"/>
      </w:pPr>
    </w:p>
    <w:p w:rsidR="003828A9" w:rsidRDefault="00BF0A47" w:rsidP="00BF0A47">
      <w:pPr>
        <w:ind w:left="720"/>
      </w:pPr>
      <w:r>
        <w:t xml:space="preserve">This will bring up the System Details Form.  Make any desired changes and click the </w:t>
      </w:r>
      <w:r w:rsidRPr="00BF0A47">
        <w:rPr>
          <w:b/>
        </w:rPr>
        <w:t>Save</w:t>
      </w:r>
      <w:r>
        <w:t xml:space="preserve"> button.  </w:t>
      </w:r>
    </w:p>
    <w:p w:rsidR="003828A9" w:rsidRDefault="003828A9" w:rsidP="00BF0A47">
      <w:pPr>
        <w:ind w:left="720"/>
      </w:pPr>
    </w:p>
    <w:p w:rsidR="003828A9" w:rsidRDefault="003828A9" w:rsidP="003828A9">
      <w:pPr>
        <w:ind w:left="720"/>
        <w:jc w:val="center"/>
      </w:pPr>
      <w:r>
        <w:rPr>
          <w:noProof/>
        </w:rPr>
        <w:drawing>
          <wp:inline distT="0" distB="0" distL="0" distR="0" wp14:anchorId="377513B7" wp14:editId="21822C93">
            <wp:extent cx="3562350" cy="2790825"/>
            <wp:effectExtent l="0" t="0" r="0"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562350" cy="2790825"/>
                    </a:xfrm>
                    <a:prstGeom prst="rect">
                      <a:avLst/>
                    </a:prstGeom>
                  </pic:spPr>
                </pic:pic>
              </a:graphicData>
            </a:graphic>
          </wp:inline>
        </w:drawing>
      </w:r>
    </w:p>
    <w:p w:rsidR="003828A9" w:rsidRDefault="003828A9" w:rsidP="00BF0A47">
      <w:pPr>
        <w:ind w:left="720"/>
      </w:pPr>
    </w:p>
    <w:p w:rsidR="00BF0A47" w:rsidRDefault="00BF0A47" w:rsidP="00BF0A47">
      <w:pPr>
        <w:ind w:left="720"/>
      </w:pPr>
      <w:r>
        <w:t>The items that can be entered are:</w:t>
      </w:r>
    </w:p>
    <w:p w:rsidR="00BF0A47" w:rsidRDefault="00BF0A47" w:rsidP="00BF0A47">
      <w:pPr>
        <w:pStyle w:val="ListParagraph"/>
        <w:numPr>
          <w:ilvl w:val="1"/>
          <w:numId w:val="3"/>
        </w:numPr>
        <w:ind w:left="1800"/>
      </w:pPr>
      <w:r>
        <w:t>Display / Description</w:t>
      </w:r>
    </w:p>
    <w:p w:rsidR="00BF0A47" w:rsidRDefault="00BF0A47" w:rsidP="00BF0A47">
      <w:pPr>
        <w:pStyle w:val="ListParagraph"/>
        <w:numPr>
          <w:ilvl w:val="2"/>
          <w:numId w:val="3"/>
        </w:numPr>
        <w:ind w:left="2520"/>
      </w:pPr>
      <w:r>
        <w:t>How you want the system to be shown when selecting from menus and lists</w:t>
      </w:r>
    </w:p>
    <w:p w:rsidR="00BF0A47" w:rsidRDefault="00BF0A47" w:rsidP="00BF0A47">
      <w:pPr>
        <w:pStyle w:val="ListParagraph"/>
        <w:numPr>
          <w:ilvl w:val="1"/>
          <w:numId w:val="3"/>
        </w:numPr>
        <w:ind w:left="1800"/>
      </w:pPr>
      <w:proofErr w:type="spellStart"/>
      <w:r>
        <w:t>Serv</w:t>
      </w:r>
      <w:proofErr w:type="spellEnd"/>
      <w:r>
        <w:t>-I-Quip Serial Number</w:t>
      </w:r>
    </w:p>
    <w:p w:rsidR="00BF0A47" w:rsidRDefault="00BF0A47" w:rsidP="00BF0A47">
      <w:pPr>
        <w:pStyle w:val="ListParagraph"/>
        <w:numPr>
          <w:ilvl w:val="2"/>
          <w:numId w:val="3"/>
        </w:numPr>
        <w:ind w:left="2520"/>
      </w:pPr>
      <w:r>
        <w:t>The unique Serial Number assigned to your system during manufacture.  This is generally a 7-digit number starting with “101”.</w:t>
      </w:r>
    </w:p>
    <w:p w:rsidR="00BF0A47" w:rsidRDefault="00BF0A47" w:rsidP="00BF0A47">
      <w:pPr>
        <w:pStyle w:val="ListParagraph"/>
        <w:numPr>
          <w:ilvl w:val="1"/>
          <w:numId w:val="3"/>
        </w:numPr>
        <w:ind w:left="1800"/>
      </w:pPr>
      <w:r>
        <w:t>Host Name / PC Name</w:t>
      </w:r>
    </w:p>
    <w:p w:rsidR="00BF0A47" w:rsidRDefault="00BF0A47" w:rsidP="00BF0A47">
      <w:pPr>
        <w:pStyle w:val="ListParagraph"/>
        <w:numPr>
          <w:ilvl w:val="2"/>
          <w:numId w:val="3"/>
        </w:numPr>
        <w:ind w:left="2520"/>
      </w:pPr>
      <w:r>
        <w:t xml:space="preserve">The name of the networked PC that is running the </w:t>
      </w:r>
      <w:proofErr w:type="spellStart"/>
      <w:r>
        <w:t>Dataserv</w:t>
      </w:r>
      <w:proofErr w:type="spellEnd"/>
      <w:r>
        <w:t xml:space="preserve"> 3.0 software.  If your PC was supplied by </w:t>
      </w:r>
      <w:proofErr w:type="spellStart"/>
      <w:r>
        <w:t>Serv</w:t>
      </w:r>
      <w:proofErr w:type="spellEnd"/>
      <w:r>
        <w:t>-I-Quip, this will be the letter “s” followed by the Serial Number.</w:t>
      </w:r>
    </w:p>
    <w:p w:rsidR="00BF0A47" w:rsidRDefault="00BF0A47" w:rsidP="00BF0A47">
      <w:pPr>
        <w:pStyle w:val="ListParagraph"/>
        <w:numPr>
          <w:ilvl w:val="1"/>
          <w:numId w:val="3"/>
        </w:numPr>
        <w:ind w:left="1800"/>
      </w:pPr>
      <w:r>
        <w:t>IP Address</w:t>
      </w:r>
    </w:p>
    <w:p w:rsidR="00BF0A47" w:rsidRDefault="00BF0A47" w:rsidP="00BF0A47">
      <w:pPr>
        <w:pStyle w:val="ListParagraph"/>
        <w:numPr>
          <w:ilvl w:val="2"/>
          <w:numId w:val="3"/>
        </w:numPr>
        <w:ind w:left="2520"/>
      </w:pPr>
      <w:r>
        <w:t>If your PC has been given a static I.P. address or DHCP reservation, you can optionally include that I.P. in this field.  Leave this field blank if you are unsure.</w:t>
      </w:r>
    </w:p>
    <w:p w:rsidR="00BF0A47" w:rsidRDefault="00BF0A47" w:rsidP="00BF0A47">
      <w:pPr>
        <w:pStyle w:val="ListParagraph"/>
        <w:numPr>
          <w:ilvl w:val="1"/>
          <w:numId w:val="3"/>
        </w:numPr>
        <w:ind w:left="1800"/>
      </w:pPr>
      <w:r>
        <w:t>Listening Port</w:t>
      </w:r>
    </w:p>
    <w:p w:rsidR="00BF0A47" w:rsidRDefault="00BF0A47" w:rsidP="00BF0A47">
      <w:pPr>
        <w:pStyle w:val="ListParagraph"/>
        <w:numPr>
          <w:ilvl w:val="2"/>
          <w:numId w:val="3"/>
        </w:numPr>
        <w:ind w:left="2520"/>
      </w:pPr>
      <w:r>
        <w:t xml:space="preserve">The default port on which the </w:t>
      </w:r>
      <w:proofErr w:type="spellStart"/>
      <w:r>
        <w:t>Dataserv</w:t>
      </w:r>
      <w:proofErr w:type="spellEnd"/>
      <w:r>
        <w:t xml:space="preserve"> Engine accepts connections is 19336.  It is rare that you will need to change this number.</w:t>
      </w:r>
    </w:p>
    <w:p w:rsidR="00BF0A47" w:rsidRDefault="00BF0A47" w:rsidP="00BF0A47">
      <w:pPr>
        <w:pStyle w:val="ListParagraph"/>
        <w:numPr>
          <w:ilvl w:val="1"/>
          <w:numId w:val="3"/>
        </w:numPr>
        <w:ind w:left="1800"/>
      </w:pPr>
      <w:r>
        <w:t>System Type</w:t>
      </w:r>
    </w:p>
    <w:p w:rsidR="00BF0A47" w:rsidRDefault="00BF0A47" w:rsidP="00BF0A47">
      <w:pPr>
        <w:pStyle w:val="ListParagraph"/>
        <w:numPr>
          <w:ilvl w:val="2"/>
          <w:numId w:val="3"/>
        </w:numPr>
        <w:ind w:left="2520"/>
      </w:pPr>
      <w:r>
        <w:t>Pick the type of system from the drop-down list.  This is used purely for display purposes.</w:t>
      </w:r>
    </w:p>
    <w:p w:rsidR="00BF0A47" w:rsidRDefault="00BF0A47" w:rsidP="00BF0A47">
      <w:pPr>
        <w:pStyle w:val="ListParagraph"/>
        <w:numPr>
          <w:ilvl w:val="1"/>
          <w:numId w:val="3"/>
        </w:numPr>
      </w:pPr>
      <w:r>
        <w:t>Line</w:t>
      </w:r>
    </w:p>
    <w:p w:rsidR="00BF0A47" w:rsidRDefault="00BF0A47" w:rsidP="00BF0A47">
      <w:pPr>
        <w:pStyle w:val="ListParagraph"/>
        <w:numPr>
          <w:ilvl w:val="2"/>
          <w:numId w:val="3"/>
        </w:numPr>
      </w:pPr>
      <w:r>
        <w:t xml:space="preserve">During first setup, there are no lines pre-configured to choose from.  Leave this set to “[None]”.  If you choose to configure lines </w:t>
      </w:r>
      <w:r w:rsidRPr="006676B2">
        <w:rPr>
          <w:color w:val="FFC000" w:themeColor="accent4"/>
        </w:rPr>
        <w:t xml:space="preserve">&lt;TODO: Link </w:t>
      </w:r>
      <w:r>
        <w:rPr>
          <w:color w:val="FFC000" w:themeColor="accent4"/>
        </w:rPr>
        <w:t>lines</w:t>
      </w:r>
      <w:r w:rsidRPr="006676B2">
        <w:rPr>
          <w:color w:val="FFC000" w:themeColor="accent4"/>
        </w:rPr>
        <w:t xml:space="preserve">&gt; </w:t>
      </w:r>
      <w:r>
        <w:t>at a later time, this setting can be set at that point.</w:t>
      </w:r>
    </w:p>
    <w:p w:rsidR="007B669F" w:rsidRDefault="007B669F" w:rsidP="007B669F"/>
    <w:p w:rsidR="00C01512" w:rsidRDefault="00C01512" w:rsidP="00C01512">
      <w:pPr>
        <w:pStyle w:val="Heading5"/>
        <w:ind w:left="720"/>
      </w:pPr>
      <w:r>
        <w:t>Deleting a System</w:t>
      </w:r>
    </w:p>
    <w:p w:rsidR="007B669F" w:rsidRDefault="007B669F" w:rsidP="007B669F">
      <w:pPr>
        <w:ind w:left="720"/>
      </w:pPr>
      <w:r>
        <w:t xml:space="preserve">To delete a System, expand that System’s menu and select </w:t>
      </w:r>
      <w:r w:rsidRPr="007B669F">
        <w:rPr>
          <w:b/>
        </w:rPr>
        <w:t xml:space="preserve">Remove </w:t>
      </w:r>
      <w:r>
        <w:rPr>
          <w:b/>
        </w:rPr>
        <w:t>f</w:t>
      </w:r>
      <w:r w:rsidRPr="007B669F">
        <w:rPr>
          <w:b/>
        </w:rPr>
        <w:t>rom Dashboard</w:t>
      </w:r>
      <w:r>
        <w:t xml:space="preserve"> at the bottom of the menu as shown below:</w:t>
      </w:r>
    </w:p>
    <w:p w:rsidR="007B669F" w:rsidRDefault="007B669F" w:rsidP="007B669F">
      <w:pPr>
        <w:ind w:left="720"/>
        <w:jc w:val="center"/>
      </w:pPr>
      <w:r w:rsidRPr="007B669F">
        <w:rPr>
          <w:noProof/>
        </w:rPr>
        <w:drawing>
          <wp:inline distT="0" distB="0" distL="0" distR="0" wp14:anchorId="19F4B5C2" wp14:editId="5BED8959">
            <wp:extent cx="3700868" cy="391477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709218" cy="3923608"/>
                    </a:xfrm>
                    <a:prstGeom prst="rect">
                      <a:avLst/>
                    </a:prstGeom>
                  </pic:spPr>
                </pic:pic>
              </a:graphicData>
            </a:graphic>
          </wp:inline>
        </w:drawing>
      </w:r>
    </w:p>
    <w:p w:rsidR="007B669F" w:rsidRDefault="007B669F" w:rsidP="007B669F">
      <w:pPr>
        <w:ind w:left="720"/>
        <w:jc w:val="center"/>
      </w:pPr>
    </w:p>
    <w:p w:rsidR="007B669F" w:rsidRDefault="007B669F" w:rsidP="007B669F">
      <w:pPr>
        <w:ind w:left="720"/>
      </w:pPr>
      <w:r>
        <w:t xml:space="preserve">Note that if the System belongs to a Group, the text of this menu item is </w:t>
      </w:r>
      <w:r w:rsidRPr="007B669F">
        <w:rPr>
          <w:b/>
        </w:rPr>
        <w:t>Remove from Group</w:t>
      </w:r>
      <w:r>
        <w:t>.  If a System is a member of one or more Groups, it must be removed from all Groups before it can be removed from the Dashboard entirely.</w:t>
      </w:r>
    </w:p>
    <w:p w:rsidR="00BF0A47" w:rsidRDefault="00BF0A47" w:rsidP="00BF0A47">
      <w:pPr>
        <w:ind w:left="720"/>
      </w:pPr>
    </w:p>
    <w:p w:rsidR="00676625" w:rsidRPr="00230C0C" w:rsidRDefault="00676625" w:rsidP="00BF0A47">
      <w:pPr>
        <w:ind w:left="720"/>
      </w:pPr>
    </w:p>
    <w:p w:rsidR="00230C0C" w:rsidRDefault="00230C0C" w:rsidP="00251271">
      <w:pPr>
        <w:pStyle w:val="Heading4"/>
        <w:ind w:left="720"/>
      </w:pPr>
    </w:p>
    <w:p w:rsidR="00251271" w:rsidRDefault="00251271" w:rsidP="00251271">
      <w:pPr>
        <w:pStyle w:val="Heading4"/>
        <w:ind w:left="720"/>
      </w:pPr>
      <w:r>
        <w:t>Group Maintenance</w:t>
      </w:r>
    </w:p>
    <w:p w:rsidR="00251271" w:rsidRPr="00251271" w:rsidRDefault="00251271" w:rsidP="00251271">
      <w:pPr>
        <w:ind w:left="720"/>
      </w:pPr>
    </w:p>
    <w:p w:rsidR="00251271" w:rsidRDefault="007B669F" w:rsidP="007B669F">
      <w:pPr>
        <w:ind w:left="720"/>
      </w:pPr>
      <w:r>
        <w:t xml:space="preserve">As stated earlier, Groups are an optional feature of the Dashboard intended to provide a means to logically group Systems by Process, Line or some other criterion.  When only a few Systems are in a given facility, Groups will probably not be necessary or useful.  The only affect Group membership has on a System is where it will be located under the </w:t>
      </w:r>
      <w:r w:rsidRPr="007B669F">
        <w:rPr>
          <w:b/>
        </w:rPr>
        <w:t>Systems</w:t>
      </w:r>
      <w:r>
        <w:t xml:space="preserve"> menu.</w:t>
      </w:r>
    </w:p>
    <w:p w:rsidR="00C01512" w:rsidRDefault="00C01512" w:rsidP="007B669F">
      <w:pPr>
        <w:ind w:left="720"/>
      </w:pPr>
    </w:p>
    <w:p w:rsidR="00C01512" w:rsidRDefault="00C01512" w:rsidP="00C01512">
      <w:pPr>
        <w:pStyle w:val="Heading5"/>
        <w:ind w:left="720"/>
      </w:pPr>
      <w:bookmarkStart w:id="29" w:name="_Adding_a_Group"/>
      <w:bookmarkEnd w:id="29"/>
      <w:r>
        <w:t>Adding a Group</w:t>
      </w:r>
    </w:p>
    <w:p w:rsidR="00653965" w:rsidRPr="00653965" w:rsidRDefault="00653965" w:rsidP="00653965"/>
    <w:p w:rsidR="00C01512" w:rsidRPr="00C01512" w:rsidRDefault="00C01512" w:rsidP="00C01512">
      <w:pPr>
        <w:ind w:left="720"/>
      </w:pPr>
      <w:r>
        <w:t xml:space="preserve">When no groups exist, </w:t>
      </w:r>
      <w:r w:rsidR="001572ED">
        <w:t xml:space="preserve">the </w:t>
      </w:r>
      <w:r w:rsidR="001572ED" w:rsidRPr="001572ED">
        <w:rPr>
          <w:b/>
        </w:rPr>
        <w:t>Systems</w:t>
      </w:r>
      <w:r w:rsidR="001572ED">
        <w:t xml:space="preserve"> menu will look something like this:</w:t>
      </w:r>
    </w:p>
    <w:p w:rsidR="00C01512" w:rsidRDefault="00C01512" w:rsidP="009B6EDE">
      <w:pPr>
        <w:ind w:left="720"/>
        <w:jc w:val="center"/>
      </w:pPr>
      <w:r w:rsidRPr="00C01512">
        <w:rPr>
          <w:noProof/>
        </w:rPr>
        <w:drawing>
          <wp:inline distT="0" distB="0" distL="0" distR="0" wp14:anchorId="42BB0C2D" wp14:editId="1CCEE2F5">
            <wp:extent cx="4048690" cy="2095792"/>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048690" cy="2095792"/>
                    </a:xfrm>
                    <a:prstGeom prst="rect">
                      <a:avLst/>
                    </a:prstGeom>
                  </pic:spPr>
                </pic:pic>
              </a:graphicData>
            </a:graphic>
          </wp:inline>
        </w:drawing>
      </w:r>
    </w:p>
    <w:p w:rsidR="001572ED" w:rsidRDefault="001572ED" w:rsidP="007B669F">
      <w:pPr>
        <w:ind w:left="720"/>
      </w:pPr>
    </w:p>
    <w:p w:rsidR="001572ED" w:rsidRDefault="00A1155C" w:rsidP="00653965">
      <w:pPr>
        <w:ind w:left="720"/>
      </w:pPr>
      <w:r>
        <w:tab/>
        <w:t>In this state, all Systems are</w:t>
      </w:r>
      <w:r w:rsidR="00653965">
        <w:t xml:space="preserve"> listed under the </w:t>
      </w:r>
      <w:r w:rsidR="00653965" w:rsidRPr="00653965">
        <w:rPr>
          <w:b/>
        </w:rPr>
        <w:t>Ungrouped Systems</w:t>
      </w:r>
      <w:r w:rsidR="00653965">
        <w:rPr>
          <w:b/>
        </w:rPr>
        <w:t xml:space="preserve"> </w:t>
      </w:r>
      <w:r w:rsidR="00653965">
        <w:t xml:space="preserve">heading.  To start creating a new Group, simply click </w:t>
      </w:r>
      <w:r w:rsidR="00653965" w:rsidRPr="00653965">
        <w:rPr>
          <w:b/>
        </w:rPr>
        <w:t>Add Grouping</w:t>
      </w:r>
      <w:r w:rsidR="00653965">
        <w:t>.  A text prompt will be shown asking for a new Group Name.  The default text will be “New Group” and the date and time as seen here:</w:t>
      </w:r>
    </w:p>
    <w:p w:rsidR="00653965" w:rsidRDefault="00653965" w:rsidP="00A1155C"/>
    <w:p w:rsidR="00653965" w:rsidRDefault="00653965" w:rsidP="00653965">
      <w:pPr>
        <w:jc w:val="center"/>
        <w:rPr>
          <w:b/>
        </w:rPr>
      </w:pPr>
      <w:r>
        <w:rPr>
          <w:noProof/>
        </w:rPr>
        <w:drawing>
          <wp:inline distT="0" distB="0" distL="0" distR="0" wp14:anchorId="47E584DB" wp14:editId="4B2693B5">
            <wp:extent cx="3619500" cy="1609725"/>
            <wp:effectExtent l="0" t="0" r="0"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619500" cy="1609725"/>
                    </a:xfrm>
                    <a:prstGeom prst="rect">
                      <a:avLst/>
                    </a:prstGeom>
                  </pic:spPr>
                </pic:pic>
              </a:graphicData>
            </a:graphic>
          </wp:inline>
        </w:drawing>
      </w:r>
    </w:p>
    <w:p w:rsidR="00653965" w:rsidRDefault="00653965" w:rsidP="00653965">
      <w:pPr>
        <w:jc w:val="center"/>
        <w:rPr>
          <w:b/>
        </w:rPr>
      </w:pPr>
    </w:p>
    <w:p w:rsidR="00653965" w:rsidRDefault="00653965" w:rsidP="00884479">
      <w:pPr>
        <w:ind w:left="720"/>
      </w:pPr>
      <w:r>
        <w:rPr>
          <w:b/>
        </w:rPr>
        <w:tab/>
      </w:r>
      <w:r>
        <w:t xml:space="preserve">For this example, the Group will be named “Sample.”  Once the desired Group Name is entered and the OK button is pressed, the group will be added to the </w:t>
      </w:r>
      <w:r w:rsidRPr="00653965">
        <w:rPr>
          <w:b/>
        </w:rPr>
        <w:t>Groupings</w:t>
      </w:r>
      <w:r>
        <w:t xml:space="preserve"> menu as seen here:</w:t>
      </w:r>
    </w:p>
    <w:p w:rsidR="00653965" w:rsidRDefault="00653965" w:rsidP="00653965"/>
    <w:p w:rsidR="00653965" w:rsidRDefault="00653965" w:rsidP="00653965">
      <w:pPr>
        <w:jc w:val="center"/>
      </w:pPr>
      <w:r w:rsidRPr="00653965">
        <w:rPr>
          <w:noProof/>
        </w:rPr>
        <w:drawing>
          <wp:inline distT="0" distB="0" distL="0" distR="0" wp14:anchorId="21FD71E7" wp14:editId="13077B05">
            <wp:extent cx="4020111" cy="240063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020111" cy="2400635"/>
                    </a:xfrm>
                    <a:prstGeom prst="rect">
                      <a:avLst/>
                    </a:prstGeom>
                  </pic:spPr>
                </pic:pic>
              </a:graphicData>
            </a:graphic>
          </wp:inline>
        </w:drawing>
      </w:r>
    </w:p>
    <w:p w:rsidR="00653965" w:rsidRDefault="00653965" w:rsidP="00653965">
      <w:pPr>
        <w:jc w:val="center"/>
      </w:pPr>
    </w:p>
    <w:p w:rsidR="00653965" w:rsidRPr="00653965" w:rsidRDefault="00884479" w:rsidP="00884479">
      <w:pPr>
        <w:ind w:left="720"/>
      </w:pPr>
      <w:r>
        <w:tab/>
        <w:t xml:space="preserve">At this point, the Group exists, but has no members.  To add or remove Systems, the </w:t>
      </w:r>
      <w:r w:rsidRPr="00BE7FE3">
        <w:t>Group</w:t>
      </w:r>
      <w:r>
        <w:t xml:space="preserve"> menu can be expanded</w:t>
      </w:r>
      <w:r w:rsidR="00BE7FE3">
        <w:t xml:space="preserve"> to expose the </w:t>
      </w:r>
      <w:r w:rsidR="00BE7FE3" w:rsidRPr="00BE7FE3">
        <w:rPr>
          <w:b/>
        </w:rPr>
        <w:t>Edit Group Members</w:t>
      </w:r>
      <w:r w:rsidR="00BE7FE3">
        <w:t xml:space="preserve"> menu.</w:t>
      </w:r>
    </w:p>
    <w:p w:rsidR="00251271" w:rsidRPr="00251271" w:rsidRDefault="00251271" w:rsidP="00251271"/>
    <w:p w:rsidR="00251271" w:rsidRDefault="00251271" w:rsidP="00B164DF"/>
    <w:p w:rsidR="00251271" w:rsidRDefault="00884479" w:rsidP="009B6EDE">
      <w:pPr>
        <w:jc w:val="center"/>
      </w:pPr>
      <w:r w:rsidRPr="00884479">
        <w:rPr>
          <w:noProof/>
        </w:rPr>
        <w:drawing>
          <wp:inline distT="0" distB="0" distL="0" distR="0" wp14:anchorId="210728F7" wp14:editId="2ABB3D69">
            <wp:extent cx="5830114" cy="2391109"/>
            <wp:effectExtent l="0" t="0" r="0"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830114" cy="2391109"/>
                    </a:xfrm>
                    <a:prstGeom prst="rect">
                      <a:avLst/>
                    </a:prstGeom>
                  </pic:spPr>
                </pic:pic>
              </a:graphicData>
            </a:graphic>
          </wp:inline>
        </w:drawing>
      </w:r>
    </w:p>
    <w:p w:rsidR="00BE7FE3" w:rsidRDefault="00BE7FE3" w:rsidP="00B164DF"/>
    <w:p w:rsidR="00BE7FE3" w:rsidRDefault="00BE7FE3" w:rsidP="00BE7FE3">
      <w:pPr>
        <w:ind w:left="720"/>
      </w:pPr>
      <w:r>
        <w:t>When this menu item is selected, the Group Membership Window is displayed.  This is the Group Membership Window:</w:t>
      </w:r>
    </w:p>
    <w:p w:rsidR="00BE7FE3" w:rsidRDefault="00BE7FE3" w:rsidP="00BE7FE3"/>
    <w:p w:rsidR="0047374C" w:rsidRDefault="00BE7FE3" w:rsidP="00BE7FE3">
      <w:pPr>
        <w:jc w:val="center"/>
      </w:pPr>
      <w:r>
        <w:rPr>
          <w:noProof/>
        </w:rPr>
        <w:drawing>
          <wp:inline distT="0" distB="0" distL="0" distR="0" wp14:anchorId="6C2FA907" wp14:editId="7B74611C">
            <wp:extent cx="4714875" cy="3742103"/>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729279" cy="3753535"/>
                    </a:xfrm>
                    <a:prstGeom prst="rect">
                      <a:avLst/>
                    </a:prstGeom>
                  </pic:spPr>
                </pic:pic>
              </a:graphicData>
            </a:graphic>
          </wp:inline>
        </w:drawing>
      </w:r>
    </w:p>
    <w:p w:rsidR="00BE7FE3" w:rsidRDefault="00BE7FE3" w:rsidP="00BE7FE3">
      <w:pPr>
        <w:jc w:val="center"/>
      </w:pPr>
    </w:p>
    <w:p w:rsidR="00BE7FE3" w:rsidRDefault="00BE7FE3" w:rsidP="00BE7FE3">
      <w:pPr>
        <w:ind w:left="720"/>
      </w:pPr>
      <w:r>
        <w:t xml:space="preserve">Systems can be added or removed from the current Group by highlighting them and clicking the </w:t>
      </w:r>
      <w:r>
        <w:sym w:font="Wingdings" w:char="F0E0"/>
      </w:r>
      <w:r>
        <w:t xml:space="preserve"> button (select) or </w:t>
      </w:r>
      <w:r>
        <w:sym w:font="Wingdings" w:char="F0DF"/>
      </w:r>
      <w:r>
        <w:t xml:space="preserve"> button (deselect).  In this example, both systems with “Sample” in the name will be added to the “Sample” group.  This will have the Group Membership Window displaying like this:</w:t>
      </w:r>
    </w:p>
    <w:p w:rsidR="00BE7FE3" w:rsidRDefault="00BE7FE3" w:rsidP="00BE7FE3">
      <w:pPr>
        <w:ind w:left="720"/>
      </w:pPr>
    </w:p>
    <w:p w:rsidR="00BE7FE3" w:rsidRDefault="00BE7FE3" w:rsidP="00BE7FE3">
      <w:pPr>
        <w:ind w:left="720"/>
        <w:jc w:val="center"/>
      </w:pPr>
      <w:r>
        <w:rPr>
          <w:noProof/>
        </w:rPr>
        <w:drawing>
          <wp:inline distT="0" distB="0" distL="0" distR="0" wp14:anchorId="3ABE5AD8" wp14:editId="33AFEB0F">
            <wp:extent cx="4838700" cy="3840662"/>
            <wp:effectExtent l="0" t="0" r="0" b="762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845054" cy="3845705"/>
                    </a:xfrm>
                    <a:prstGeom prst="rect">
                      <a:avLst/>
                    </a:prstGeom>
                  </pic:spPr>
                </pic:pic>
              </a:graphicData>
            </a:graphic>
          </wp:inline>
        </w:drawing>
      </w:r>
    </w:p>
    <w:p w:rsidR="00BE7FE3" w:rsidRDefault="00BE7FE3" w:rsidP="00BE7FE3">
      <w:pPr>
        <w:ind w:left="720"/>
        <w:jc w:val="center"/>
      </w:pPr>
    </w:p>
    <w:p w:rsidR="00BE7FE3" w:rsidRDefault="00BE7FE3" w:rsidP="00BE7FE3">
      <w:pPr>
        <w:ind w:left="720"/>
      </w:pPr>
      <w:r>
        <w:t xml:space="preserve">When the </w:t>
      </w:r>
      <w:r w:rsidRPr="00BE7FE3">
        <w:rPr>
          <w:b/>
        </w:rPr>
        <w:t>Apply Group Membership Changes</w:t>
      </w:r>
      <w:r>
        <w:t xml:space="preserve"> button is clicked, the form will close and the </w:t>
      </w:r>
      <w:r w:rsidRPr="00BE7FE3">
        <w:rPr>
          <w:b/>
        </w:rPr>
        <w:t>Systems</w:t>
      </w:r>
      <w:r>
        <w:t xml:space="preserve"> menu tree will change to reflect the new Group memberships.  Continuing with the example, the menu would look like this:</w:t>
      </w:r>
    </w:p>
    <w:p w:rsidR="00BE7FE3" w:rsidRDefault="00BE7FE3" w:rsidP="00BE7FE3">
      <w:pPr>
        <w:ind w:left="720"/>
      </w:pPr>
    </w:p>
    <w:p w:rsidR="00BE7FE3" w:rsidRDefault="00BE7FE3" w:rsidP="00BE7FE3">
      <w:pPr>
        <w:ind w:left="720"/>
        <w:jc w:val="center"/>
      </w:pPr>
      <w:r w:rsidRPr="00BE7FE3">
        <w:rPr>
          <w:noProof/>
        </w:rPr>
        <w:drawing>
          <wp:inline distT="0" distB="0" distL="0" distR="0" wp14:anchorId="7ED96913" wp14:editId="75A0FACE">
            <wp:extent cx="3991532" cy="2343477"/>
            <wp:effectExtent l="0" t="0" r="952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991532" cy="2343477"/>
                    </a:xfrm>
                    <a:prstGeom prst="rect">
                      <a:avLst/>
                    </a:prstGeom>
                  </pic:spPr>
                </pic:pic>
              </a:graphicData>
            </a:graphic>
          </wp:inline>
        </w:drawing>
      </w:r>
    </w:p>
    <w:p w:rsidR="009B6EDE" w:rsidRDefault="009B6EDE" w:rsidP="00BE7FE3">
      <w:pPr>
        <w:ind w:left="720"/>
        <w:jc w:val="center"/>
      </w:pPr>
    </w:p>
    <w:p w:rsidR="009B6EDE" w:rsidRDefault="009B6EDE" w:rsidP="009B6EDE">
      <w:pPr>
        <w:ind w:left="720"/>
      </w:pPr>
      <w:r>
        <w:t>“Sample System 2” and “Sample Charger 1” are now listed under the “Sample” group, and only “Test Charger 1” and “Test Charger 2” are listed under “Ungrouped Systems.</w:t>
      </w:r>
    </w:p>
    <w:p w:rsidR="009B6EDE" w:rsidRDefault="009B6EDE" w:rsidP="009B6EDE">
      <w:pPr>
        <w:pStyle w:val="Heading5"/>
        <w:ind w:left="720"/>
      </w:pPr>
      <w:bookmarkStart w:id="30" w:name="_Renaming_a_Group"/>
      <w:bookmarkEnd w:id="30"/>
      <w:r>
        <w:t>Renaming a Group</w:t>
      </w:r>
    </w:p>
    <w:p w:rsidR="009B6EDE" w:rsidRDefault="009B6EDE" w:rsidP="009B6EDE"/>
    <w:p w:rsidR="009B6EDE" w:rsidRDefault="009B6EDE" w:rsidP="009B6EDE">
      <w:pPr>
        <w:ind w:left="720"/>
      </w:pPr>
      <w:r>
        <w:t>Group names can be changed without affecting membership.  Expanding the Group menu of any group gives access to the Change Group Name menu.</w:t>
      </w:r>
    </w:p>
    <w:p w:rsidR="009B6EDE" w:rsidRDefault="009B6EDE" w:rsidP="009B6EDE">
      <w:pPr>
        <w:ind w:left="720"/>
      </w:pPr>
    </w:p>
    <w:p w:rsidR="009B6EDE" w:rsidRDefault="009B6EDE" w:rsidP="009B6EDE">
      <w:pPr>
        <w:ind w:left="720"/>
        <w:jc w:val="center"/>
      </w:pPr>
      <w:r w:rsidRPr="00884479">
        <w:rPr>
          <w:noProof/>
        </w:rPr>
        <w:drawing>
          <wp:inline distT="0" distB="0" distL="0" distR="0" wp14:anchorId="3BC2A93F" wp14:editId="35E3ABD5">
            <wp:extent cx="5830114" cy="2391109"/>
            <wp:effectExtent l="0" t="0" r="0" b="952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830114" cy="2391109"/>
                    </a:xfrm>
                    <a:prstGeom prst="rect">
                      <a:avLst/>
                    </a:prstGeom>
                  </pic:spPr>
                </pic:pic>
              </a:graphicData>
            </a:graphic>
          </wp:inline>
        </w:drawing>
      </w:r>
    </w:p>
    <w:p w:rsidR="009B6EDE" w:rsidRDefault="009B6EDE" w:rsidP="009B6EDE">
      <w:pPr>
        <w:ind w:left="720"/>
        <w:jc w:val="center"/>
      </w:pPr>
    </w:p>
    <w:p w:rsidR="009B6EDE" w:rsidRDefault="009B6EDE" w:rsidP="009B6EDE">
      <w:pPr>
        <w:ind w:left="720"/>
      </w:pPr>
      <w:r>
        <w:t xml:space="preserve">Group name changes are displayed exactly the same as when </w:t>
      </w:r>
      <w:hyperlink w:anchor="_Adding_a_Group" w:history="1">
        <w:r w:rsidRPr="009B6EDE">
          <w:rPr>
            <w:rStyle w:val="Hyperlink"/>
          </w:rPr>
          <w:t>Adding a Group</w:t>
        </w:r>
      </w:hyperlink>
      <w:r>
        <w:t>.  An input box will be displayed with the default value “Change Group Name.”</w:t>
      </w:r>
    </w:p>
    <w:p w:rsidR="009B6EDE" w:rsidRDefault="009B6EDE" w:rsidP="009B6EDE">
      <w:pPr>
        <w:ind w:left="720"/>
      </w:pPr>
    </w:p>
    <w:p w:rsidR="009B6EDE" w:rsidRDefault="009B6EDE" w:rsidP="009B6EDE">
      <w:pPr>
        <w:ind w:left="720"/>
        <w:jc w:val="center"/>
      </w:pPr>
      <w:r>
        <w:rPr>
          <w:noProof/>
        </w:rPr>
        <w:drawing>
          <wp:inline distT="0" distB="0" distL="0" distR="0" wp14:anchorId="7A43CAF7" wp14:editId="15CE559A">
            <wp:extent cx="3600450" cy="1609725"/>
            <wp:effectExtent l="0" t="0" r="0" b="952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600450" cy="1609725"/>
                    </a:xfrm>
                    <a:prstGeom prst="rect">
                      <a:avLst/>
                    </a:prstGeom>
                  </pic:spPr>
                </pic:pic>
              </a:graphicData>
            </a:graphic>
          </wp:inline>
        </w:drawing>
      </w:r>
    </w:p>
    <w:p w:rsidR="009B6EDE" w:rsidRDefault="009B6EDE" w:rsidP="009B6EDE">
      <w:pPr>
        <w:ind w:left="720"/>
        <w:jc w:val="center"/>
      </w:pPr>
    </w:p>
    <w:p w:rsidR="009B6EDE" w:rsidRDefault="009B6EDE" w:rsidP="009B6EDE">
      <w:pPr>
        <w:ind w:left="720"/>
      </w:pPr>
      <w:r>
        <w:t xml:space="preserve">Whatever value is placed in the box becomes the Group’s new name once the </w:t>
      </w:r>
      <w:r w:rsidRPr="009B6EDE">
        <w:rPr>
          <w:b/>
        </w:rPr>
        <w:t>OK</w:t>
      </w:r>
      <w:r>
        <w:t xml:space="preserve"> button is clicked.</w:t>
      </w:r>
    </w:p>
    <w:p w:rsidR="009B6EDE" w:rsidRDefault="009B6EDE" w:rsidP="009B6EDE">
      <w:pPr>
        <w:ind w:left="720"/>
      </w:pPr>
    </w:p>
    <w:p w:rsidR="009B6EDE" w:rsidRDefault="009B6EDE" w:rsidP="009B6EDE">
      <w:pPr>
        <w:pStyle w:val="Heading5"/>
        <w:ind w:left="720"/>
      </w:pPr>
      <w:bookmarkStart w:id="31" w:name="_Deleting_a_Group"/>
      <w:bookmarkEnd w:id="31"/>
      <w:r>
        <w:t>Deleting a Group</w:t>
      </w:r>
    </w:p>
    <w:p w:rsidR="009B6EDE" w:rsidRDefault="009B6EDE" w:rsidP="009B6EDE"/>
    <w:p w:rsidR="009B6EDE" w:rsidRDefault="009B6EDE" w:rsidP="009B6EDE">
      <w:pPr>
        <w:ind w:left="720"/>
      </w:pPr>
      <w:r>
        <w:t xml:space="preserve">The last option in the </w:t>
      </w:r>
      <w:r w:rsidRPr="009B6EDE">
        <w:rPr>
          <w:b/>
        </w:rPr>
        <w:t>Group</w:t>
      </w:r>
      <w:r>
        <w:t xml:space="preserve"> menu </w:t>
      </w:r>
      <w:r w:rsidR="009F3F73">
        <w:t xml:space="preserve">is </w:t>
      </w:r>
      <w:r w:rsidR="009F3F73" w:rsidRPr="009F3F73">
        <w:rPr>
          <w:b/>
        </w:rPr>
        <w:t>Delete this Group</w:t>
      </w:r>
      <w:r w:rsidR="009F3F73">
        <w:t xml:space="preserve">.  Deleting a Group will automatically return any Systems in that group to the </w:t>
      </w:r>
      <w:r w:rsidR="009F3F73" w:rsidRPr="009F3F73">
        <w:rPr>
          <w:b/>
        </w:rPr>
        <w:t>Ungrouped Systems</w:t>
      </w:r>
      <w:r w:rsidR="009F3F73">
        <w:rPr>
          <w:b/>
        </w:rPr>
        <w:t xml:space="preserve"> </w:t>
      </w:r>
      <w:r w:rsidR="009F3F73">
        <w:t>area if they aren’t members of another Group.</w:t>
      </w:r>
    </w:p>
    <w:p w:rsidR="003B0043" w:rsidRDefault="003B0043" w:rsidP="009B6EDE">
      <w:pPr>
        <w:ind w:left="720"/>
      </w:pPr>
    </w:p>
    <w:p w:rsidR="003B0043" w:rsidRPr="009F3F73" w:rsidRDefault="003B0043" w:rsidP="009B6EDE">
      <w:pPr>
        <w:ind w:left="720"/>
      </w:pPr>
    </w:p>
    <w:p w:rsidR="009B6EDE" w:rsidRDefault="003B0043" w:rsidP="003B0043">
      <w:pPr>
        <w:pStyle w:val="Heading3"/>
        <w:ind w:left="720"/>
      </w:pPr>
      <w:bookmarkStart w:id="32" w:name="_Data_Analysis"/>
      <w:bookmarkStart w:id="33" w:name="_Toc483306924"/>
      <w:bookmarkEnd w:id="32"/>
      <w:r>
        <w:t>Data Analysis</w:t>
      </w:r>
      <w:bookmarkEnd w:id="33"/>
    </w:p>
    <w:p w:rsidR="003B0043" w:rsidRDefault="003B0043" w:rsidP="003B0043"/>
    <w:p w:rsidR="003B0043" w:rsidRDefault="003B0043" w:rsidP="003B0043">
      <w:pPr>
        <w:ind w:left="720"/>
      </w:pPr>
      <w:r>
        <w:t>Configuring Systems and Groups gives immediate access</w:t>
      </w:r>
      <w:r w:rsidR="00D96971">
        <w:t xml:space="preserve"> to basic functionality: Recipe editing, Output viewing, Live View, Administration, etc.  More functionality is available through t</w:t>
      </w:r>
      <w:r>
        <w:t xml:space="preserve">he </w:t>
      </w:r>
      <w:r w:rsidRPr="003B0043">
        <w:rPr>
          <w:b/>
        </w:rPr>
        <w:t xml:space="preserve">Data Analysis </w:t>
      </w:r>
      <w:r w:rsidR="00D96971">
        <w:t>menu</w:t>
      </w:r>
      <w:r w:rsidR="002A1AEE">
        <w:t>.  This functionality requires input from the user to group Systems into Processes, associate Recipe and Output data points and some other important information.</w:t>
      </w:r>
    </w:p>
    <w:p w:rsidR="002A1AEE" w:rsidRDefault="002A1AEE" w:rsidP="003B0043">
      <w:pPr>
        <w:ind w:left="720"/>
      </w:pPr>
    </w:p>
    <w:p w:rsidR="002A1AEE" w:rsidRDefault="002A1AEE" w:rsidP="002A1AEE">
      <w:pPr>
        <w:pStyle w:val="Heading4"/>
      </w:pPr>
      <w:r>
        <w:tab/>
        <w:t>Configuration</w:t>
      </w:r>
    </w:p>
    <w:p w:rsidR="002A1AEE" w:rsidRDefault="002A1AEE" w:rsidP="002A1AEE"/>
    <w:p w:rsidR="002A1AEE" w:rsidRDefault="002A1AEE" w:rsidP="009663C2">
      <w:pPr>
        <w:ind w:left="720"/>
      </w:pPr>
      <w:r>
        <w:tab/>
        <w:t xml:space="preserve">The </w:t>
      </w:r>
      <w:r w:rsidR="009663C2" w:rsidRPr="009663C2">
        <w:rPr>
          <w:b/>
        </w:rPr>
        <w:t>Data Analysis</w:t>
      </w:r>
      <w:r w:rsidR="009663C2">
        <w:t xml:space="preserve"> </w:t>
      </w:r>
      <w:r w:rsidR="009663C2">
        <w:sym w:font="Wingdings" w:char="F0E0"/>
      </w:r>
      <w:r w:rsidR="009663C2">
        <w:t xml:space="preserve"> </w:t>
      </w:r>
      <w:r w:rsidR="009663C2" w:rsidRPr="009663C2">
        <w:rPr>
          <w:b/>
        </w:rPr>
        <w:t>Configuration</w:t>
      </w:r>
      <w:r w:rsidR="009663C2">
        <w:t xml:space="preserve"> menu</w:t>
      </w:r>
      <w:r>
        <w:t xml:space="preserve"> </w:t>
      </w:r>
      <w:r w:rsidR="009663C2">
        <w:t>offers links to the configuration pages for extended Dashboard functionalit</w:t>
      </w:r>
      <w:r w:rsidR="00287E1A">
        <w:t xml:space="preserve">y.  The first area listed is </w:t>
      </w:r>
      <w:r w:rsidR="00287E1A" w:rsidRPr="00287E1A">
        <w:rPr>
          <w:b/>
        </w:rPr>
        <w:t>Shift Management</w:t>
      </w:r>
      <w:r w:rsidR="00287E1A">
        <w:t>.  This is followed by Recipe / Final Data Relationships and Processes.</w:t>
      </w:r>
    </w:p>
    <w:p w:rsidR="00287E1A" w:rsidRDefault="00287E1A" w:rsidP="009663C2">
      <w:pPr>
        <w:ind w:left="720"/>
      </w:pPr>
    </w:p>
    <w:p w:rsidR="00287E1A" w:rsidRDefault="00287E1A" w:rsidP="00287E1A">
      <w:pPr>
        <w:pStyle w:val="Heading5"/>
        <w:ind w:left="720"/>
      </w:pPr>
      <w:r>
        <w:t xml:space="preserve">Shift </w:t>
      </w:r>
      <w:r w:rsidR="001F1DA2">
        <w:t xml:space="preserve">and Line </w:t>
      </w:r>
      <w:r>
        <w:t>Management</w:t>
      </w:r>
    </w:p>
    <w:p w:rsidR="00287E1A" w:rsidRDefault="00287E1A" w:rsidP="00287E1A"/>
    <w:p w:rsidR="00287E1A" w:rsidRDefault="00287E1A" w:rsidP="00287E1A">
      <w:pPr>
        <w:ind w:left="720"/>
      </w:pPr>
      <w:r>
        <w:tab/>
        <w:t xml:space="preserve">Shifts and Lines </w:t>
      </w:r>
      <w:r w:rsidR="007A2555">
        <w:t>are</w:t>
      </w:r>
      <w:r>
        <w:t xml:space="preserve"> one way data can be sorted and filtered when doing Data Analysis and Visualization within the Dashboard.</w:t>
      </w:r>
      <w:r w:rsidR="007A2555">
        <w:t xml:space="preserve">  In order to do so, individual Lines and their Shifts must be configured here first.</w:t>
      </w:r>
      <w:r w:rsidR="00E938AD">
        <w:t xml:space="preserve">  Like Groups, Lines and Shifts are optional configurable items.</w:t>
      </w:r>
      <w:r w:rsidR="007A2555">
        <w:t xml:space="preserve">  Clicking the </w:t>
      </w:r>
      <w:r w:rsidR="007A2555" w:rsidRPr="007A2555">
        <w:rPr>
          <w:b/>
        </w:rPr>
        <w:t xml:space="preserve">Data Analysis </w:t>
      </w:r>
      <w:r w:rsidR="007A2555" w:rsidRPr="007A2555">
        <w:rPr>
          <w:b/>
        </w:rPr>
        <w:sym w:font="Wingdings" w:char="F0E0"/>
      </w:r>
      <w:r w:rsidR="007A2555" w:rsidRPr="007A2555">
        <w:rPr>
          <w:b/>
        </w:rPr>
        <w:t xml:space="preserve"> Configuration </w:t>
      </w:r>
      <w:r w:rsidR="007A2555" w:rsidRPr="007A2555">
        <w:rPr>
          <w:b/>
        </w:rPr>
        <w:sym w:font="Wingdings" w:char="F0E0"/>
      </w:r>
      <w:r w:rsidR="007A2555" w:rsidRPr="007A2555">
        <w:rPr>
          <w:b/>
        </w:rPr>
        <w:t xml:space="preserve"> Shifts</w:t>
      </w:r>
      <w:r w:rsidR="007A2555">
        <w:t xml:space="preserve"> menu will bring up the Lines and Shifts configurator:</w:t>
      </w:r>
    </w:p>
    <w:p w:rsidR="007A2555" w:rsidRDefault="007A2555" w:rsidP="00287E1A">
      <w:pPr>
        <w:ind w:left="720"/>
      </w:pPr>
    </w:p>
    <w:p w:rsidR="007A2555" w:rsidRDefault="007A2555" w:rsidP="007A2555">
      <w:pPr>
        <w:ind w:left="720"/>
        <w:jc w:val="center"/>
      </w:pPr>
      <w:r>
        <w:rPr>
          <w:noProof/>
        </w:rPr>
        <w:drawing>
          <wp:inline distT="0" distB="0" distL="0" distR="0" wp14:anchorId="27B6AFC4" wp14:editId="2681BC3C">
            <wp:extent cx="3448050" cy="3495675"/>
            <wp:effectExtent l="0" t="0" r="0"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448050" cy="3495675"/>
                    </a:xfrm>
                    <a:prstGeom prst="rect">
                      <a:avLst/>
                    </a:prstGeom>
                  </pic:spPr>
                </pic:pic>
              </a:graphicData>
            </a:graphic>
          </wp:inline>
        </w:drawing>
      </w:r>
    </w:p>
    <w:p w:rsidR="007A2555" w:rsidRDefault="007A2555" w:rsidP="007A2555">
      <w:pPr>
        <w:ind w:left="720"/>
        <w:jc w:val="center"/>
      </w:pPr>
    </w:p>
    <w:p w:rsidR="007A2555" w:rsidRDefault="00E83034" w:rsidP="007A2555">
      <w:pPr>
        <w:pStyle w:val="Heading6"/>
        <w:ind w:left="720"/>
      </w:pPr>
      <w:r>
        <w:t>Line Management</w:t>
      </w:r>
    </w:p>
    <w:p w:rsidR="007A2555" w:rsidRDefault="007A2555" w:rsidP="007A2555"/>
    <w:p w:rsidR="007A2555" w:rsidRDefault="007A2555" w:rsidP="007A2555">
      <w:pPr>
        <w:ind w:left="720"/>
      </w:pPr>
      <w:r>
        <w:t>Lines are added by right-clicking the Lines list and selecting Add from the context menu.  This will bring up an input box to allow the user to give the Line a name.</w:t>
      </w:r>
    </w:p>
    <w:p w:rsidR="007A2555" w:rsidRDefault="007A2555" w:rsidP="007A2555"/>
    <w:p w:rsidR="007A2555" w:rsidRDefault="007A2555" w:rsidP="007A2555">
      <w:pPr>
        <w:jc w:val="center"/>
      </w:pPr>
      <w:r w:rsidRPr="007A2555">
        <w:rPr>
          <w:noProof/>
        </w:rPr>
        <w:drawing>
          <wp:inline distT="0" distB="0" distL="0" distR="0" wp14:anchorId="5A1F0EF4" wp14:editId="748D9994">
            <wp:extent cx="5943600" cy="263144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2631440"/>
                    </a:xfrm>
                    <a:prstGeom prst="rect">
                      <a:avLst/>
                    </a:prstGeom>
                  </pic:spPr>
                </pic:pic>
              </a:graphicData>
            </a:graphic>
          </wp:inline>
        </w:drawing>
      </w:r>
    </w:p>
    <w:p w:rsidR="00E83034" w:rsidRDefault="00E83034" w:rsidP="007A2555">
      <w:pPr>
        <w:jc w:val="center"/>
      </w:pPr>
    </w:p>
    <w:p w:rsidR="00E83034" w:rsidRDefault="00E83034" w:rsidP="00E83034">
      <w:pPr>
        <w:ind w:left="720"/>
      </w:pPr>
      <w:r>
        <w:t xml:space="preserve">When the </w:t>
      </w:r>
      <w:r w:rsidRPr="00E83034">
        <w:rPr>
          <w:b/>
        </w:rPr>
        <w:t>OK</w:t>
      </w:r>
      <w:r>
        <w:t xml:space="preserve"> button is pressed, the new Line is added to the list of Lines as seen below:</w:t>
      </w:r>
    </w:p>
    <w:p w:rsidR="00E83034" w:rsidRDefault="00E83034" w:rsidP="00E83034">
      <w:pPr>
        <w:ind w:left="720"/>
      </w:pPr>
    </w:p>
    <w:p w:rsidR="00E83034" w:rsidRDefault="00E83034" w:rsidP="00E83034">
      <w:pPr>
        <w:ind w:left="720"/>
        <w:jc w:val="center"/>
      </w:pPr>
      <w:r>
        <w:rPr>
          <w:noProof/>
        </w:rPr>
        <w:drawing>
          <wp:inline distT="0" distB="0" distL="0" distR="0" wp14:anchorId="7749B507" wp14:editId="61B2CDE5">
            <wp:extent cx="3409950" cy="35052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409950" cy="3505200"/>
                    </a:xfrm>
                    <a:prstGeom prst="rect">
                      <a:avLst/>
                    </a:prstGeom>
                  </pic:spPr>
                </pic:pic>
              </a:graphicData>
            </a:graphic>
          </wp:inline>
        </w:drawing>
      </w:r>
    </w:p>
    <w:p w:rsidR="00E83034" w:rsidRDefault="00E83034" w:rsidP="00E83034">
      <w:pPr>
        <w:ind w:left="720"/>
        <w:jc w:val="center"/>
      </w:pPr>
    </w:p>
    <w:p w:rsidR="00E83034" w:rsidRDefault="00E83034" w:rsidP="00E83034">
      <w:pPr>
        <w:ind w:left="720"/>
      </w:pPr>
      <w:r>
        <w:t xml:space="preserve">The same context menu also contains the menu items for </w:t>
      </w:r>
      <w:r w:rsidRPr="00BA5789">
        <w:rPr>
          <w:b/>
        </w:rPr>
        <w:t>Renaming</w:t>
      </w:r>
      <w:r>
        <w:t xml:space="preserve"> an </w:t>
      </w:r>
      <w:r w:rsidRPr="00BA5789">
        <w:rPr>
          <w:b/>
        </w:rPr>
        <w:t>Deleting</w:t>
      </w:r>
      <w:r>
        <w:t xml:space="preserve"> Lines.  These options require that one and only one Line be highlighted.</w:t>
      </w:r>
    </w:p>
    <w:p w:rsidR="00E83034" w:rsidRDefault="00E83034" w:rsidP="00E83034">
      <w:pPr>
        <w:ind w:left="720"/>
      </w:pPr>
    </w:p>
    <w:p w:rsidR="00E83034" w:rsidRDefault="00E83034" w:rsidP="00E83034">
      <w:pPr>
        <w:pStyle w:val="Heading5"/>
        <w:ind w:left="720"/>
      </w:pPr>
      <w:r>
        <w:t>Shift Management</w:t>
      </w:r>
    </w:p>
    <w:p w:rsidR="00E83034" w:rsidRDefault="00E83034" w:rsidP="00E83034"/>
    <w:p w:rsidR="00E83034" w:rsidRDefault="00E83034" w:rsidP="00E83034">
      <w:pPr>
        <w:ind w:left="720"/>
      </w:pPr>
      <w:r>
        <w:t>Changing Shifts within a Line is similar to changing Lines.  When a Line is highlighted in the Line list, it will be shown as what text on a blue background.</w:t>
      </w:r>
      <w:r w:rsidR="00D37700">
        <w:t xml:space="preserve">  Any existing Shifts will be shown in the Shifts List.</w:t>
      </w:r>
      <w:r>
        <w:t xml:space="preserve">  Right-clicking on the Shift list will bring up a </w:t>
      </w:r>
      <w:r w:rsidR="00D37700">
        <w:t xml:space="preserve">context menu with the same </w:t>
      </w:r>
      <w:r w:rsidR="00D37700" w:rsidRPr="00D37700">
        <w:rPr>
          <w:b/>
        </w:rPr>
        <w:t>Add</w:t>
      </w:r>
      <w:r w:rsidR="00D37700">
        <w:t xml:space="preserve">, </w:t>
      </w:r>
      <w:r w:rsidR="00D37700" w:rsidRPr="00D37700">
        <w:rPr>
          <w:b/>
        </w:rPr>
        <w:t>Rename</w:t>
      </w:r>
      <w:r w:rsidR="00D37700">
        <w:t xml:space="preserve">, and </w:t>
      </w:r>
      <w:r w:rsidR="00D37700" w:rsidRPr="00D37700">
        <w:rPr>
          <w:b/>
        </w:rPr>
        <w:t>Delete</w:t>
      </w:r>
      <w:r w:rsidR="00D37700">
        <w:t xml:space="preserve"> options available for Lines.  As shown for Lines, </w:t>
      </w:r>
      <w:r w:rsidR="00D37700" w:rsidRPr="00D37700">
        <w:rPr>
          <w:b/>
        </w:rPr>
        <w:t>Add</w:t>
      </w:r>
      <w:r w:rsidR="00D37700">
        <w:rPr>
          <w:b/>
        </w:rPr>
        <w:t xml:space="preserve"> </w:t>
      </w:r>
      <w:r w:rsidR="00D37700">
        <w:t>will bring up an input box to enter a Shift name.</w:t>
      </w:r>
    </w:p>
    <w:p w:rsidR="00D37700" w:rsidRDefault="00D37700" w:rsidP="00E83034">
      <w:pPr>
        <w:ind w:left="720"/>
      </w:pPr>
    </w:p>
    <w:p w:rsidR="00D37700" w:rsidRDefault="00D37700" w:rsidP="00D37700">
      <w:pPr>
        <w:ind w:left="720"/>
        <w:jc w:val="center"/>
      </w:pPr>
      <w:r w:rsidRPr="00D37700">
        <w:rPr>
          <w:noProof/>
        </w:rPr>
        <w:drawing>
          <wp:inline distT="0" distB="0" distL="0" distR="0" wp14:anchorId="2391A9E0" wp14:editId="262ECE7E">
            <wp:extent cx="5943600" cy="2889885"/>
            <wp:effectExtent l="0" t="0" r="0" b="571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43600" cy="2889885"/>
                    </a:xfrm>
                    <a:prstGeom prst="rect">
                      <a:avLst/>
                    </a:prstGeom>
                  </pic:spPr>
                </pic:pic>
              </a:graphicData>
            </a:graphic>
          </wp:inline>
        </w:drawing>
      </w:r>
    </w:p>
    <w:p w:rsidR="00D37700" w:rsidRDefault="00D37700" w:rsidP="00D37700">
      <w:pPr>
        <w:ind w:left="720"/>
        <w:jc w:val="center"/>
      </w:pPr>
    </w:p>
    <w:p w:rsidR="00D37700" w:rsidRDefault="00D37700" w:rsidP="00D37700">
      <w:pPr>
        <w:ind w:left="720"/>
      </w:pPr>
      <w:r>
        <w:t>As before, once the OK button is clicked, the Shift is added to the Shift list with the name chosen.  If the shift is highlighted, the start and end times of that shift will be enabled below the shift list.  Newly created Shifts will default to 8:00 am to 4:00 pm.  The end result of the above example looks like this:</w:t>
      </w:r>
    </w:p>
    <w:p w:rsidR="00D37700" w:rsidRDefault="00D37700" w:rsidP="00D37700">
      <w:pPr>
        <w:ind w:left="720"/>
      </w:pPr>
    </w:p>
    <w:p w:rsidR="00D37700" w:rsidRDefault="00D37700" w:rsidP="00D37700">
      <w:pPr>
        <w:ind w:left="720"/>
        <w:jc w:val="center"/>
      </w:pPr>
      <w:r>
        <w:rPr>
          <w:noProof/>
        </w:rPr>
        <w:drawing>
          <wp:inline distT="0" distB="0" distL="0" distR="0" wp14:anchorId="6CB482A0" wp14:editId="64041F92">
            <wp:extent cx="3429000" cy="348615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429000" cy="3486150"/>
                    </a:xfrm>
                    <a:prstGeom prst="rect">
                      <a:avLst/>
                    </a:prstGeom>
                  </pic:spPr>
                </pic:pic>
              </a:graphicData>
            </a:graphic>
          </wp:inline>
        </w:drawing>
      </w:r>
    </w:p>
    <w:p w:rsidR="00D37700" w:rsidRDefault="00D37700" w:rsidP="00D37700">
      <w:pPr>
        <w:ind w:left="720"/>
        <w:jc w:val="center"/>
      </w:pPr>
    </w:p>
    <w:p w:rsidR="00D37700" w:rsidRDefault="00BA5789" w:rsidP="00D37700">
      <w:pPr>
        <w:ind w:left="720"/>
      </w:pPr>
      <w:r>
        <w:t xml:space="preserve">Start and End times are editable through the time controls.  If desired, a list of Shifts from one Line can be applied to all Lines configured.  With one Line selected, clicking the </w:t>
      </w:r>
      <w:r w:rsidRPr="00BA5789">
        <w:rPr>
          <w:b/>
        </w:rPr>
        <w:t>Apply to All Lines</w:t>
      </w:r>
      <w:r>
        <w:t xml:space="preserve"> button will erase all current Shifts on other Lines </w:t>
      </w:r>
      <w:r w:rsidR="0031705B">
        <w:t>and replace them with the Shifts from the selected Line.</w:t>
      </w:r>
      <w:r>
        <w:t xml:space="preserve">   </w:t>
      </w:r>
      <w:r w:rsidR="00D37700">
        <w:t xml:space="preserve">Highlighting an individual Shift and right-clicking will bring up the context menu and allow </w:t>
      </w:r>
      <w:r w:rsidR="00D37700" w:rsidRPr="00D37700">
        <w:rPr>
          <w:b/>
        </w:rPr>
        <w:t>Renaming</w:t>
      </w:r>
      <w:r w:rsidR="00D37700">
        <w:t xml:space="preserve"> or </w:t>
      </w:r>
      <w:r w:rsidR="00D37700" w:rsidRPr="00D37700">
        <w:rPr>
          <w:b/>
        </w:rPr>
        <w:t>Deleting</w:t>
      </w:r>
      <w:r w:rsidR="00D37700">
        <w:t xml:space="preserve"> that shift.</w:t>
      </w:r>
    </w:p>
    <w:p w:rsidR="001F1DA2" w:rsidRDefault="001F1DA2" w:rsidP="00D37700">
      <w:pPr>
        <w:ind w:left="720"/>
      </w:pPr>
    </w:p>
    <w:p w:rsidR="001F1DA2" w:rsidRDefault="001F1DA2" w:rsidP="001F1DA2">
      <w:pPr>
        <w:pStyle w:val="Heading5"/>
        <w:ind w:left="720"/>
      </w:pPr>
      <w:r>
        <w:t>Recipe to Output Field Relationships</w:t>
      </w:r>
    </w:p>
    <w:p w:rsidR="001F1DA2" w:rsidRDefault="001F1DA2" w:rsidP="001F1DA2"/>
    <w:p w:rsidR="001F1DA2" w:rsidRDefault="001F1DA2" w:rsidP="001F1DA2">
      <w:pPr>
        <w:ind w:left="720"/>
      </w:pPr>
      <w:r>
        <w:t xml:space="preserve">With many systems, especially </w:t>
      </w:r>
      <w:proofErr w:type="spellStart"/>
      <w:r>
        <w:t>Runtest</w:t>
      </w:r>
      <w:proofErr w:type="spellEnd"/>
      <w:r>
        <w:t xml:space="preserve"> and </w:t>
      </w:r>
      <w:proofErr w:type="spellStart"/>
      <w:r>
        <w:t>Flowtest</w:t>
      </w:r>
      <w:proofErr w:type="spellEnd"/>
      <w:r>
        <w:t xml:space="preserve"> systems where Recipe values have upper and lower limits, it </w:t>
      </w:r>
      <w:r w:rsidR="00E938AD">
        <w:t>can be</w:t>
      </w:r>
      <w:r>
        <w:t xml:space="preserve"> advantageous to compare Set</w:t>
      </w:r>
      <w:r w:rsidR="00114901">
        <w:t xml:space="preserve"> P</w:t>
      </w:r>
      <w:r>
        <w:t>oint Limits to calculated Control Limits</w:t>
      </w:r>
      <w:r w:rsidR="00E938AD">
        <w:t xml:space="preserve"> to evaluate Process Capability</w:t>
      </w:r>
      <w:r>
        <w:t>.  To do so, the Dashboard must have a roadmap to match up Recipe values to Actual values.</w:t>
      </w:r>
      <w:r w:rsidR="00E938AD">
        <w:t xml:space="preserve">  The Recipe to </w:t>
      </w:r>
      <w:r w:rsidR="00114901">
        <w:t>Output</w:t>
      </w:r>
      <w:r w:rsidR="00E938AD">
        <w:t xml:space="preserve"> Field Relationship Window is where this can be done.</w:t>
      </w:r>
      <w:r w:rsidR="00DB3219">
        <w:t xml:space="preserve">  A blank Recipe/Output Field </w:t>
      </w:r>
      <w:r w:rsidR="00114901">
        <w:t>Relationship</w:t>
      </w:r>
      <w:r w:rsidR="00DB3219">
        <w:t xml:space="preserve"> Window looks like this:</w:t>
      </w:r>
    </w:p>
    <w:p w:rsidR="00DB3219" w:rsidRDefault="00DB3219" w:rsidP="001F1DA2">
      <w:pPr>
        <w:ind w:left="720"/>
      </w:pPr>
    </w:p>
    <w:p w:rsidR="00DB3219" w:rsidRDefault="00DB3219" w:rsidP="001F1DA2">
      <w:pPr>
        <w:ind w:left="720"/>
      </w:pPr>
      <w:r>
        <w:rPr>
          <w:noProof/>
        </w:rPr>
        <w:drawing>
          <wp:inline distT="0" distB="0" distL="0" distR="0" wp14:anchorId="0D3C102A" wp14:editId="5444D2DB">
            <wp:extent cx="5943600" cy="4671695"/>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4671695"/>
                    </a:xfrm>
                    <a:prstGeom prst="rect">
                      <a:avLst/>
                    </a:prstGeom>
                  </pic:spPr>
                </pic:pic>
              </a:graphicData>
            </a:graphic>
          </wp:inline>
        </w:drawing>
      </w:r>
    </w:p>
    <w:p w:rsidR="00B269D2" w:rsidRDefault="00B269D2" w:rsidP="001F1DA2">
      <w:pPr>
        <w:ind w:left="720"/>
      </w:pPr>
    </w:p>
    <w:p w:rsidR="00B269D2" w:rsidRPr="001F1DA2" w:rsidRDefault="00B269D2" w:rsidP="001F1DA2">
      <w:pPr>
        <w:ind w:left="720"/>
      </w:pPr>
      <w:r>
        <w:t xml:space="preserve">As long as a system is Online, highlighting that </w:t>
      </w:r>
      <w:r w:rsidR="00A64A28">
        <w:t>System</w:t>
      </w:r>
      <w:r>
        <w:t xml:space="preserve"> in the System list will fill in the </w:t>
      </w:r>
      <w:hyperlink w:anchor="_Circuit" w:history="1">
        <w:r w:rsidRPr="00A64A28">
          <w:rPr>
            <w:rStyle w:val="Hyperlink"/>
          </w:rPr>
          <w:t>Circuits</w:t>
        </w:r>
      </w:hyperlink>
      <w:r>
        <w:t xml:space="preserve"> list.</w:t>
      </w:r>
    </w:p>
    <w:p w:rsidR="0052447D" w:rsidRDefault="0047374C" w:rsidP="0047374C">
      <w:pPr>
        <w:pStyle w:val="Heading1"/>
      </w:pPr>
      <w:bookmarkStart w:id="34" w:name="_Toc483306925"/>
      <w:r>
        <w:t>Shared Components</w:t>
      </w:r>
      <w:bookmarkEnd w:id="34"/>
    </w:p>
    <w:p w:rsidR="0047374C" w:rsidRDefault="0047374C" w:rsidP="0047374C"/>
    <w:p w:rsidR="0047374C" w:rsidRDefault="0047374C" w:rsidP="0047374C">
      <w:r>
        <w:t xml:space="preserve">Many </w:t>
      </w:r>
      <w:proofErr w:type="spellStart"/>
      <w:r>
        <w:t>Dataserv</w:t>
      </w:r>
      <w:proofErr w:type="spellEnd"/>
      <w:r>
        <w:t xml:space="preserve"> interfaces are available from more than one menu or application.  These are called “Shared Components.”</w:t>
      </w:r>
    </w:p>
    <w:p w:rsidR="008714F9" w:rsidRDefault="008714F9" w:rsidP="0047374C"/>
    <w:p w:rsidR="008714F9" w:rsidRDefault="008714F9" w:rsidP="008714F9">
      <w:pPr>
        <w:pStyle w:val="Heading2"/>
        <w:numPr>
          <w:ilvl w:val="0"/>
          <w:numId w:val="7"/>
        </w:numPr>
      </w:pPr>
      <w:bookmarkStart w:id="35" w:name="_Recipe_Form"/>
      <w:bookmarkStart w:id="36" w:name="_Toc483306926"/>
      <w:bookmarkEnd w:id="35"/>
      <w:r>
        <w:t>Recipe Form</w:t>
      </w:r>
      <w:bookmarkEnd w:id="36"/>
    </w:p>
    <w:p w:rsidR="008714F9" w:rsidRDefault="008714F9" w:rsidP="008714F9"/>
    <w:p w:rsidR="008714F9" w:rsidRDefault="008714F9" w:rsidP="008714F9">
      <w:pPr>
        <w:ind w:left="360"/>
      </w:pPr>
      <w:r>
        <w:t>The Recipe Form provides the Process Owner a user-friendly interface for updating Recipe information either at the system through the HMI and through the Dashboard.  Each system has a unique Recipe Form layout.  A typical Recipe Form will look something like this:</w:t>
      </w:r>
    </w:p>
    <w:p w:rsidR="008714F9" w:rsidRDefault="008714F9" w:rsidP="008714F9">
      <w:pPr>
        <w:ind w:left="360"/>
      </w:pPr>
    </w:p>
    <w:p w:rsidR="00D82C33" w:rsidRDefault="007F1F16" w:rsidP="00D82C33">
      <w:pPr>
        <w:ind w:left="360"/>
      </w:pPr>
      <w:r w:rsidRPr="007F1F16">
        <w:rPr>
          <w:noProof/>
        </w:rPr>
        <w:drawing>
          <wp:inline distT="0" distB="0" distL="0" distR="0" wp14:anchorId="6F59ECDA" wp14:editId="67E06A78">
            <wp:extent cx="5943600" cy="3121660"/>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43600" cy="3121660"/>
                    </a:xfrm>
                    <a:prstGeom prst="rect">
                      <a:avLst/>
                    </a:prstGeom>
                  </pic:spPr>
                </pic:pic>
              </a:graphicData>
            </a:graphic>
          </wp:inline>
        </w:drawing>
      </w:r>
    </w:p>
    <w:p w:rsidR="008F5855" w:rsidRDefault="008F5855" w:rsidP="00D82C33">
      <w:pPr>
        <w:ind w:left="360"/>
      </w:pPr>
    </w:p>
    <w:p w:rsidR="008F5855" w:rsidRDefault="008F5855" w:rsidP="008F5855">
      <w:pPr>
        <w:pStyle w:val="Heading3"/>
      </w:pPr>
      <w:bookmarkStart w:id="37" w:name="_Toc483306927"/>
      <w:r>
        <w:t>Components</w:t>
      </w:r>
      <w:bookmarkEnd w:id="37"/>
    </w:p>
    <w:p w:rsidR="008F5855" w:rsidRDefault="008F5855" w:rsidP="008F5855">
      <w:pPr>
        <w:pStyle w:val="ListParagraph"/>
        <w:numPr>
          <w:ilvl w:val="0"/>
          <w:numId w:val="15"/>
        </w:numPr>
      </w:pPr>
      <w:r>
        <w:t>Available Recipes List</w:t>
      </w:r>
    </w:p>
    <w:p w:rsidR="008F5855" w:rsidRDefault="008F5855" w:rsidP="008F5855">
      <w:pPr>
        <w:pStyle w:val="ListParagraph"/>
        <w:numPr>
          <w:ilvl w:val="0"/>
          <w:numId w:val="15"/>
        </w:numPr>
      </w:pPr>
      <w:r>
        <w:t>Search Controls</w:t>
      </w:r>
    </w:p>
    <w:p w:rsidR="008F5855" w:rsidRDefault="008F5855" w:rsidP="008F5855">
      <w:pPr>
        <w:pStyle w:val="ListParagraph"/>
        <w:numPr>
          <w:ilvl w:val="0"/>
          <w:numId w:val="15"/>
        </w:numPr>
      </w:pPr>
      <w:r>
        <w:t>Record Navigator</w:t>
      </w:r>
    </w:p>
    <w:p w:rsidR="008F5855" w:rsidRDefault="008F5855" w:rsidP="008F5855">
      <w:pPr>
        <w:pStyle w:val="ListParagraph"/>
        <w:numPr>
          <w:ilvl w:val="0"/>
          <w:numId w:val="15"/>
        </w:numPr>
      </w:pPr>
      <w:r>
        <w:t>Save Button</w:t>
      </w:r>
    </w:p>
    <w:p w:rsidR="008F5855" w:rsidRDefault="008F5855" w:rsidP="008F5855">
      <w:pPr>
        <w:pStyle w:val="ListParagraph"/>
        <w:numPr>
          <w:ilvl w:val="0"/>
          <w:numId w:val="15"/>
        </w:numPr>
      </w:pPr>
      <w:r>
        <w:t>Recipe Value Controls</w:t>
      </w:r>
    </w:p>
    <w:p w:rsidR="008F5855" w:rsidRDefault="008F5855" w:rsidP="008F5855">
      <w:pPr>
        <w:pStyle w:val="ListParagraph"/>
        <w:numPr>
          <w:ilvl w:val="0"/>
          <w:numId w:val="15"/>
        </w:numPr>
      </w:pPr>
      <w:r>
        <w:t>Key Component List</w:t>
      </w:r>
    </w:p>
    <w:p w:rsidR="008F5855" w:rsidRDefault="008F5855" w:rsidP="008F5855">
      <w:pPr>
        <w:pStyle w:val="ListParagraph"/>
        <w:numPr>
          <w:ilvl w:val="0"/>
          <w:numId w:val="15"/>
        </w:numPr>
      </w:pPr>
      <w:r>
        <w:t>Main Menu</w:t>
      </w:r>
    </w:p>
    <w:p w:rsidR="008F5855" w:rsidRDefault="008F5855" w:rsidP="008F5855">
      <w:pPr>
        <w:pStyle w:val="ListParagraph"/>
        <w:numPr>
          <w:ilvl w:val="0"/>
          <w:numId w:val="15"/>
        </w:numPr>
      </w:pPr>
      <w:r>
        <w:t>Context Menu</w:t>
      </w:r>
    </w:p>
    <w:p w:rsidR="008F5855" w:rsidRPr="008F5855" w:rsidRDefault="008F5855" w:rsidP="008F5855">
      <w:pPr>
        <w:pStyle w:val="ListParagraph"/>
        <w:numPr>
          <w:ilvl w:val="0"/>
          <w:numId w:val="15"/>
        </w:numPr>
      </w:pPr>
      <w:r>
        <w:t>Exit Multi-Update Button</w:t>
      </w:r>
    </w:p>
    <w:p w:rsidR="00D82C33" w:rsidRDefault="00D82C33" w:rsidP="00D82C33">
      <w:pPr>
        <w:ind w:left="360"/>
      </w:pPr>
    </w:p>
    <w:p w:rsidR="008F5855" w:rsidRDefault="008F5855" w:rsidP="008F5855">
      <w:pPr>
        <w:pStyle w:val="Heading3"/>
        <w:numPr>
          <w:ilvl w:val="0"/>
          <w:numId w:val="7"/>
        </w:numPr>
      </w:pPr>
      <w:bookmarkStart w:id="38" w:name="_Toc483306928"/>
      <w:r>
        <w:t>Available Recipes List</w:t>
      </w:r>
      <w:bookmarkEnd w:id="38"/>
    </w:p>
    <w:p w:rsidR="008F5855" w:rsidRPr="008F5855" w:rsidRDefault="008F5855" w:rsidP="008F5855"/>
    <w:p w:rsidR="00F70CD5" w:rsidRDefault="00D82C33" w:rsidP="00D82C33">
      <w:pPr>
        <w:ind w:left="360"/>
      </w:pPr>
      <w:r>
        <w:t>All Recipes currently configured can be found in the List Box under the heading “Available Recipes.”</w:t>
      </w:r>
      <w:r w:rsidR="00FF1CB9">
        <w:t xml:space="preserve">  Selecting any recipe in the list will fill the form with the values from that recipe.  </w:t>
      </w:r>
    </w:p>
    <w:p w:rsidR="00F70CD5" w:rsidRDefault="00F70CD5" w:rsidP="00F70CD5">
      <w:pPr>
        <w:pStyle w:val="Heading3"/>
        <w:numPr>
          <w:ilvl w:val="0"/>
          <w:numId w:val="7"/>
        </w:numPr>
      </w:pPr>
      <w:bookmarkStart w:id="39" w:name="_Toc483306929"/>
      <w:r>
        <w:t>Search Controls</w:t>
      </w:r>
      <w:bookmarkEnd w:id="39"/>
    </w:p>
    <w:p w:rsidR="00F70CD5" w:rsidRDefault="00F70CD5" w:rsidP="00F70CD5"/>
    <w:p w:rsidR="00F70CD5" w:rsidRDefault="00F70CD5" w:rsidP="00F70CD5">
      <w:pPr>
        <w:ind w:left="360"/>
      </w:pPr>
      <w:r>
        <w:t>With the “Search” controls, the user can narrow down the contents of the “Available Recipes” list by entering a partial or complete Model Number and clicking the “Search” button.  Clicking the red “X” button will clear the search and repopulate the “Available Recipes” list with all models.</w:t>
      </w:r>
    </w:p>
    <w:p w:rsidR="00F70CD5" w:rsidRDefault="00F70CD5" w:rsidP="00F70CD5">
      <w:pPr>
        <w:ind w:left="360"/>
      </w:pPr>
      <w:r w:rsidRPr="00F70CD5">
        <w:rPr>
          <w:noProof/>
        </w:rPr>
        <w:drawing>
          <wp:inline distT="0" distB="0" distL="0" distR="0" wp14:anchorId="2761606D" wp14:editId="5DBCFF7A">
            <wp:extent cx="2286319" cy="352474"/>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286319" cy="352474"/>
                    </a:xfrm>
                    <a:prstGeom prst="rect">
                      <a:avLst/>
                    </a:prstGeom>
                  </pic:spPr>
                </pic:pic>
              </a:graphicData>
            </a:graphic>
          </wp:inline>
        </w:drawing>
      </w:r>
    </w:p>
    <w:p w:rsidR="00F70CD5" w:rsidRDefault="00F70CD5" w:rsidP="00F70CD5">
      <w:pPr>
        <w:ind w:left="360"/>
      </w:pPr>
    </w:p>
    <w:p w:rsidR="00F70CD5" w:rsidRDefault="00F70CD5" w:rsidP="00F70CD5">
      <w:pPr>
        <w:pStyle w:val="Heading3"/>
        <w:numPr>
          <w:ilvl w:val="0"/>
          <w:numId w:val="7"/>
        </w:numPr>
      </w:pPr>
      <w:bookmarkStart w:id="40" w:name="_Toc483306930"/>
      <w:r>
        <w:t>Record Navigator</w:t>
      </w:r>
      <w:bookmarkEnd w:id="40"/>
    </w:p>
    <w:p w:rsidR="00F70CD5" w:rsidRDefault="00F70CD5" w:rsidP="00F70CD5"/>
    <w:p w:rsidR="00F70CD5" w:rsidRDefault="00F70CD5" w:rsidP="00F70CD5">
      <w:pPr>
        <w:ind w:left="360"/>
      </w:pPr>
      <w:r>
        <w:t xml:space="preserve">The Record Navigator is a set of three controls that allows the user to move forward or backwards, alphabetically, through the Recipe list one Recipe at a time.  </w:t>
      </w:r>
    </w:p>
    <w:p w:rsidR="00F70CD5" w:rsidRDefault="00F70CD5" w:rsidP="00F70CD5">
      <w:pPr>
        <w:ind w:left="360"/>
      </w:pPr>
      <w:r w:rsidRPr="00F70CD5">
        <w:rPr>
          <w:noProof/>
        </w:rPr>
        <w:drawing>
          <wp:inline distT="0" distB="0" distL="0" distR="0" wp14:anchorId="36A1C8E8" wp14:editId="77A54119">
            <wp:extent cx="1676634" cy="295316"/>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676634" cy="295316"/>
                    </a:xfrm>
                    <a:prstGeom prst="rect">
                      <a:avLst/>
                    </a:prstGeom>
                  </pic:spPr>
                </pic:pic>
              </a:graphicData>
            </a:graphic>
          </wp:inline>
        </w:drawing>
      </w:r>
    </w:p>
    <w:p w:rsidR="00F70CD5" w:rsidRDefault="00F70CD5" w:rsidP="00F70CD5">
      <w:pPr>
        <w:ind w:left="360"/>
      </w:pPr>
    </w:p>
    <w:p w:rsidR="00F70CD5" w:rsidRDefault="00F70CD5" w:rsidP="00F70CD5">
      <w:pPr>
        <w:pStyle w:val="Heading3"/>
        <w:numPr>
          <w:ilvl w:val="0"/>
          <w:numId w:val="7"/>
        </w:numPr>
      </w:pPr>
      <w:bookmarkStart w:id="41" w:name="_Toc483306931"/>
      <w:r>
        <w:t>Save Button</w:t>
      </w:r>
      <w:bookmarkEnd w:id="41"/>
    </w:p>
    <w:p w:rsidR="00F70CD5" w:rsidRDefault="00F70CD5" w:rsidP="00F70CD5">
      <w:pPr>
        <w:ind w:left="360"/>
      </w:pPr>
    </w:p>
    <w:p w:rsidR="00F70CD5" w:rsidRDefault="00F70CD5" w:rsidP="00F70CD5">
      <w:pPr>
        <w:ind w:left="360"/>
      </w:pPr>
      <w:r>
        <w:t>The Save Button initiates a save of the current Recipe, preceded by Data Validation</w:t>
      </w:r>
    </w:p>
    <w:p w:rsidR="00F70CD5" w:rsidRDefault="00F70CD5" w:rsidP="00F70CD5">
      <w:pPr>
        <w:ind w:left="360"/>
      </w:pPr>
      <w:r w:rsidRPr="00F70CD5">
        <w:rPr>
          <w:noProof/>
        </w:rPr>
        <w:drawing>
          <wp:inline distT="0" distB="0" distL="0" distR="0" wp14:anchorId="19BF4D9A" wp14:editId="5B10C79D">
            <wp:extent cx="685896" cy="342948"/>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685896" cy="342948"/>
                    </a:xfrm>
                    <a:prstGeom prst="rect">
                      <a:avLst/>
                    </a:prstGeom>
                  </pic:spPr>
                </pic:pic>
              </a:graphicData>
            </a:graphic>
          </wp:inline>
        </w:drawing>
      </w:r>
    </w:p>
    <w:p w:rsidR="00F70CD5" w:rsidRDefault="00F70CD5" w:rsidP="00F70CD5">
      <w:pPr>
        <w:ind w:left="360"/>
      </w:pPr>
    </w:p>
    <w:p w:rsidR="00F70CD5" w:rsidRDefault="00F70CD5" w:rsidP="00F70CD5">
      <w:pPr>
        <w:pStyle w:val="Heading3"/>
        <w:numPr>
          <w:ilvl w:val="0"/>
          <w:numId w:val="7"/>
        </w:numPr>
      </w:pPr>
      <w:bookmarkStart w:id="42" w:name="_Toc483306932"/>
      <w:r>
        <w:t>Recipe Value Controls</w:t>
      </w:r>
      <w:bookmarkEnd w:id="42"/>
    </w:p>
    <w:p w:rsidR="00F70CD5" w:rsidRDefault="00F70CD5" w:rsidP="00F70CD5"/>
    <w:p w:rsidR="00F70CD5" w:rsidRDefault="00F70CD5" w:rsidP="00F70CD5">
      <w:pPr>
        <w:ind w:left="360"/>
      </w:pPr>
      <w:r>
        <w:t xml:space="preserve">All controls on the Recipe Form related to Recipe values or their descriptions are in this group.  They are typically grouped visually by Process Step on simpler systems such as Refrigerant Chargers or Leak Detection Systems.  Multi-Fill Systems or Electrical </w:t>
      </w:r>
      <w:proofErr w:type="spellStart"/>
      <w:r>
        <w:t>Runtest</w:t>
      </w:r>
      <w:proofErr w:type="spellEnd"/>
      <w:r>
        <w:t xml:space="preserve"> Systems will usually separate Fluids or </w:t>
      </w:r>
      <w:proofErr w:type="spellStart"/>
      <w:r>
        <w:t>Runtest</w:t>
      </w:r>
      <w:proofErr w:type="spellEnd"/>
      <w:r>
        <w:t xml:space="preserve"> steps into separate tabs, respectively.</w:t>
      </w:r>
    </w:p>
    <w:p w:rsidR="00F70CD5" w:rsidRDefault="00F70CD5" w:rsidP="00F70CD5">
      <w:pPr>
        <w:ind w:left="360"/>
      </w:pPr>
    </w:p>
    <w:p w:rsidR="00F70CD5" w:rsidRDefault="00F70CD5" w:rsidP="00F70CD5">
      <w:pPr>
        <w:pStyle w:val="Heading3"/>
        <w:numPr>
          <w:ilvl w:val="0"/>
          <w:numId w:val="7"/>
        </w:numPr>
      </w:pPr>
      <w:bookmarkStart w:id="43" w:name="_Key_Component_List"/>
      <w:bookmarkStart w:id="44" w:name="_Toc483306933"/>
      <w:bookmarkEnd w:id="43"/>
      <w:r>
        <w:t>Key Component List</w:t>
      </w:r>
      <w:bookmarkEnd w:id="44"/>
    </w:p>
    <w:p w:rsidR="00F70CD5" w:rsidRDefault="00F70CD5" w:rsidP="00F70CD5"/>
    <w:p w:rsidR="00D82C33" w:rsidRDefault="00FF1CB9" w:rsidP="00D82C33">
      <w:pPr>
        <w:ind w:left="360"/>
      </w:pPr>
      <w:r>
        <w:t>If the system is performing Key Component checking, a list of key components associated with that model will be listed under the “Key Components” label.</w:t>
      </w:r>
      <w:r w:rsidR="007F1F16">
        <w:t xml:space="preserve">  Each Key Component will be listed by name (“Important Component”</w:t>
      </w:r>
      <w:r w:rsidR="00F70CD5">
        <w:t xml:space="preserve"> in this example</w:t>
      </w:r>
      <w:r w:rsidR="007F1F16">
        <w:t>) with possible part numbers for that component listed underneath.  Any and all valid part numbers should have the checkbox next to them ticked to mark them as “valid” for that model.  Leaving all checkboxes unticked will skip Key Component validation for that model.</w:t>
      </w:r>
    </w:p>
    <w:p w:rsidR="00512BD2" w:rsidRDefault="00512BD2" w:rsidP="00D82C33">
      <w:pPr>
        <w:ind w:left="360"/>
      </w:pPr>
    </w:p>
    <w:p w:rsidR="00512BD2" w:rsidRDefault="00512BD2" w:rsidP="00D82C33">
      <w:pPr>
        <w:ind w:left="360"/>
      </w:pPr>
      <w:r>
        <w:t>Clicking the “Show Parts” Button in the Key Component List will enable editing of Key Component Part Numbers.  Existing components can be edited or deleted and new components added from this interface.  Clicking “Hide Parts” will return the Key Component List to select-only mode.</w:t>
      </w:r>
    </w:p>
    <w:p w:rsidR="00512BD2" w:rsidRDefault="00512BD2" w:rsidP="00D82C33">
      <w:pPr>
        <w:ind w:left="360"/>
      </w:pPr>
    </w:p>
    <w:p w:rsidR="00512BD2" w:rsidRDefault="00512BD2" w:rsidP="00D82C33">
      <w:pPr>
        <w:ind w:left="360"/>
      </w:pPr>
      <w:r w:rsidRPr="00512BD2">
        <w:rPr>
          <w:noProof/>
        </w:rPr>
        <w:drawing>
          <wp:inline distT="0" distB="0" distL="0" distR="0" wp14:anchorId="2DC6B47E" wp14:editId="3B07132D">
            <wp:extent cx="3267075" cy="2673557"/>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279762" cy="2683939"/>
                    </a:xfrm>
                    <a:prstGeom prst="rect">
                      <a:avLst/>
                    </a:prstGeom>
                  </pic:spPr>
                </pic:pic>
              </a:graphicData>
            </a:graphic>
          </wp:inline>
        </w:drawing>
      </w:r>
    </w:p>
    <w:p w:rsidR="009158E6" w:rsidRDefault="009158E6" w:rsidP="00D82C33">
      <w:pPr>
        <w:ind w:left="360"/>
      </w:pPr>
    </w:p>
    <w:p w:rsidR="009158E6" w:rsidRDefault="009158E6" w:rsidP="009158E6">
      <w:pPr>
        <w:pStyle w:val="Heading3"/>
        <w:numPr>
          <w:ilvl w:val="0"/>
          <w:numId w:val="7"/>
        </w:numPr>
      </w:pPr>
      <w:bookmarkStart w:id="45" w:name="_Toc483306934"/>
      <w:r>
        <w:t>Main Menu</w:t>
      </w:r>
      <w:r w:rsidR="00C744A2">
        <w:t xml:space="preserve"> / Context Menu</w:t>
      </w:r>
      <w:bookmarkEnd w:id="45"/>
    </w:p>
    <w:p w:rsidR="00C744A2" w:rsidRDefault="00C744A2" w:rsidP="00C744A2"/>
    <w:p w:rsidR="00C744A2" w:rsidRDefault="00C744A2" w:rsidP="00C744A2">
      <w:pPr>
        <w:ind w:left="360"/>
      </w:pPr>
      <w:r>
        <w:t>The Main Menu and The Context Menu brought up by right-clicking the Available Recipes List contain the same options.</w:t>
      </w:r>
    </w:p>
    <w:p w:rsidR="00C744A2" w:rsidRDefault="00C744A2" w:rsidP="00C744A2">
      <w:pPr>
        <w:ind w:left="360"/>
      </w:pPr>
    </w:p>
    <w:p w:rsidR="00C744A2" w:rsidRDefault="00C744A2" w:rsidP="00C744A2">
      <w:pPr>
        <w:pStyle w:val="Heading5"/>
        <w:numPr>
          <w:ilvl w:val="0"/>
          <w:numId w:val="17"/>
        </w:numPr>
      </w:pPr>
      <w:r>
        <w:t>New</w:t>
      </w:r>
    </w:p>
    <w:p w:rsidR="00C744A2" w:rsidRDefault="00C744A2" w:rsidP="00C744A2"/>
    <w:p w:rsidR="00C744A2" w:rsidRDefault="00C744A2" w:rsidP="00C744A2">
      <w:pPr>
        <w:ind w:left="360"/>
      </w:pPr>
      <w:r>
        <w:t xml:space="preserve">Adds a new row to the recipe list with all blank parameters.  </w:t>
      </w:r>
    </w:p>
    <w:p w:rsidR="00C744A2" w:rsidRDefault="00C744A2" w:rsidP="00C744A2">
      <w:pPr>
        <w:ind w:left="360"/>
      </w:pPr>
    </w:p>
    <w:p w:rsidR="00C744A2" w:rsidRDefault="00C744A2" w:rsidP="00C744A2">
      <w:pPr>
        <w:pStyle w:val="Heading5"/>
        <w:numPr>
          <w:ilvl w:val="0"/>
          <w:numId w:val="17"/>
        </w:numPr>
      </w:pPr>
      <w:r>
        <w:t>Copy</w:t>
      </w:r>
    </w:p>
    <w:p w:rsidR="00C744A2" w:rsidRDefault="00C744A2" w:rsidP="00C744A2"/>
    <w:p w:rsidR="00C744A2" w:rsidRDefault="00C744A2" w:rsidP="00C744A2">
      <w:pPr>
        <w:ind w:left="360"/>
      </w:pPr>
      <w:r>
        <w:t>Adds a new row to the recipe list by making an exact copy of the currently selected recipe and adding “_COPY” to the end of the model number.</w:t>
      </w:r>
    </w:p>
    <w:p w:rsidR="00C744A2" w:rsidRDefault="00C744A2" w:rsidP="00C744A2">
      <w:pPr>
        <w:ind w:left="360"/>
      </w:pPr>
    </w:p>
    <w:p w:rsidR="00C744A2" w:rsidRDefault="00C744A2" w:rsidP="00C744A2">
      <w:pPr>
        <w:pStyle w:val="Heading5"/>
        <w:numPr>
          <w:ilvl w:val="0"/>
          <w:numId w:val="17"/>
        </w:numPr>
      </w:pPr>
      <w:r>
        <w:t>Delete</w:t>
      </w:r>
    </w:p>
    <w:p w:rsidR="00C744A2" w:rsidRDefault="00C744A2" w:rsidP="00C744A2"/>
    <w:p w:rsidR="00C744A2" w:rsidRDefault="00C744A2" w:rsidP="00C744A2">
      <w:pPr>
        <w:ind w:left="360"/>
      </w:pPr>
      <w:r>
        <w:t>Deletes the currently selected recipe.</w:t>
      </w:r>
    </w:p>
    <w:p w:rsidR="00C744A2" w:rsidRDefault="00C744A2" w:rsidP="00C744A2">
      <w:pPr>
        <w:ind w:left="360"/>
      </w:pPr>
    </w:p>
    <w:p w:rsidR="00C744A2" w:rsidRDefault="00C744A2" w:rsidP="00C744A2">
      <w:pPr>
        <w:pStyle w:val="Heading5"/>
        <w:numPr>
          <w:ilvl w:val="0"/>
          <w:numId w:val="17"/>
        </w:numPr>
      </w:pPr>
      <w:r>
        <w:t>Set Global Preset</w:t>
      </w:r>
    </w:p>
    <w:p w:rsidR="00C744A2" w:rsidRDefault="00C744A2" w:rsidP="00C744A2"/>
    <w:p w:rsidR="00C744A2" w:rsidRDefault="00C744A2" w:rsidP="00C744A2">
      <w:pPr>
        <w:ind w:left="360"/>
      </w:pPr>
      <w:r>
        <w:t xml:space="preserve">Opens the Global Preset </w:t>
      </w:r>
      <w:r w:rsidRPr="006676B2">
        <w:rPr>
          <w:color w:val="FFC000" w:themeColor="accent4"/>
        </w:rPr>
        <w:t xml:space="preserve">&lt;TODO: Link </w:t>
      </w:r>
      <w:r>
        <w:rPr>
          <w:color w:val="FFC000" w:themeColor="accent4"/>
        </w:rPr>
        <w:t>Global Preset</w:t>
      </w:r>
      <w:r w:rsidRPr="006676B2">
        <w:rPr>
          <w:color w:val="FFC000" w:themeColor="accent4"/>
        </w:rPr>
        <w:t xml:space="preserve">&gt; </w:t>
      </w:r>
      <w:r>
        <w:t xml:space="preserve"> Window</w:t>
      </w:r>
      <w:r w:rsidR="007074D0">
        <w:t>.</w:t>
      </w:r>
    </w:p>
    <w:p w:rsidR="00C744A2" w:rsidRDefault="00C744A2" w:rsidP="00C744A2">
      <w:pPr>
        <w:ind w:left="360"/>
      </w:pPr>
    </w:p>
    <w:p w:rsidR="00C744A2" w:rsidRDefault="007074D0" w:rsidP="00C744A2">
      <w:pPr>
        <w:pStyle w:val="Heading5"/>
        <w:numPr>
          <w:ilvl w:val="0"/>
          <w:numId w:val="17"/>
        </w:numPr>
      </w:pPr>
      <w:r>
        <w:t>Update Several Models</w:t>
      </w:r>
    </w:p>
    <w:p w:rsidR="007074D0" w:rsidRDefault="007074D0" w:rsidP="007074D0"/>
    <w:p w:rsidR="007074D0" w:rsidRDefault="007074D0" w:rsidP="007074D0">
      <w:pPr>
        <w:ind w:left="360"/>
      </w:pPr>
      <w:r>
        <w:t xml:space="preserve">Opens the Recipe Picker Window to begin a Multi-Update session. </w:t>
      </w:r>
      <w:r w:rsidRPr="006676B2">
        <w:rPr>
          <w:color w:val="FFC000" w:themeColor="accent4"/>
        </w:rPr>
        <w:t xml:space="preserve">&lt;TODO: </w:t>
      </w:r>
      <w:r>
        <w:rPr>
          <w:color w:val="FFC000" w:themeColor="accent4"/>
        </w:rPr>
        <w:t>Link Multi Update</w:t>
      </w:r>
      <w:r w:rsidRPr="006676B2">
        <w:rPr>
          <w:color w:val="FFC000" w:themeColor="accent4"/>
        </w:rPr>
        <w:t xml:space="preserve">&gt; </w:t>
      </w:r>
      <w:r>
        <w:t xml:space="preserve"> </w:t>
      </w:r>
    </w:p>
    <w:p w:rsidR="00896072" w:rsidRDefault="00896072" w:rsidP="007074D0">
      <w:pPr>
        <w:ind w:left="360"/>
      </w:pPr>
    </w:p>
    <w:p w:rsidR="00896072" w:rsidRDefault="00896072" w:rsidP="00896072">
      <w:pPr>
        <w:pStyle w:val="Heading3"/>
        <w:numPr>
          <w:ilvl w:val="0"/>
          <w:numId w:val="7"/>
        </w:numPr>
      </w:pPr>
      <w:bookmarkStart w:id="46" w:name="_Toc483306935"/>
      <w:r>
        <w:t>Exit Multi-Update Button</w:t>
      </w:r>
      <w:bookmarkEnd w:id="46"/>
    </w:p>
    <w:p w:rsidR="00896072" w:rsidRDefault="00896072" w:rsidP="00896072"/>
    <w:p w:rsidR="00896072" w:rsidRDefault="00896072" w:rsidP="00896072">
      <w:pPr>
        <w:ind w:left="360"/>
      </w:pPr>
      <w:r>
        <w:t>This button cancels or terminates a Multi-Update session.</w:t>
      </w:r>
    </w:p>
    <w:p w:rsidR="00896072" w:rsidRPr="00896072" w:rsidRDefault="00896072" w:rsidP="00896072">
      <w:pPr>
        <w:ind w:left="360"/>
      </w:pPr>
      <w:r w:rsidRPr="00896072">
        <w:rPr>
          <w:noProof/>
        </w:rPr>
        <w:drawing>
          <wp:inline distT="0" distB="0" distL="0" distR="0" wp14:anchorId="1977712E" wp14:editId="163D9E4C">
            <wp:extent cx="1419423" cy="266737"/>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419423" cy="266737"/>
                    </a:xfrm>
                    <a:prstGeom prst="rect">
                      <a:avLst/>
                    </a:prstGeom>
                  </pic:spPr>
                </pic:pic>
              </a:graphicData>
            </a:graphic>
          </wp:inline>
        </w:drawing>
      </w:r>
    </w:p>
    <w:p w:rsidR="007F1F16" w:rsidRDefault="007F1F16" w:rsidP="00D82C33">
      <w:pPr>
        <w:ind w:left="360"/>
      </w:pPr>
    </w:p>
    <w:p w:rsidR="007074D0" w:rsidRDefault="007074D0" w:rsidP="007074D0">
      <w:pPr>
        <w:pStyle w:val="Heading3"/>
      </w:pPr>
      <w:bookmarkStart w:id="47" w:name="_Toc483306936"/>
      <w:r>
        <w:t>Updating Recipe Fields</w:t>
      </w:r>
      <w:bookmarkEnd w:id="47"/>
    </w:p>
    <w:p w:rsidR="007074D0" w:rsidRDefault="007074D0" w:rsidP="007074D0"/>
    <w:p w:rsidR="007074D0" w:rsidRDefault="007074D0" w:rsidP="007074D0">
      <w:pPr>
        <w:ind w:left="360"/>
      </w:pPr>
      <w:r>
        <w:t>Once a Recipe has been selected, either by creating a new Recipe, copying an existing Recipe, or highlighting an existing Recipe, the Recipe Value Controls will be filled in with the appropriate values from that Recipe.</w:t>
      </w:r>
      <w:r w:rsidR="00756B80">
        <w:t xml:space="preserve">  When a New Recipe is created, all fields will be blank and the Record Navigator will indicate “(New Row).”</w:t>
      </w:r>
    </w:p>
    <w:p w:rsidR="007074D0" w:rsidRPr="007074D0" w:rsidRDefault="007074D0" w:rsidP="007074D0"/>
    <w:p w:rsidR="007F1F16" w:rsidRDefault="007F1F16" w:rsidP="00D82C33">
      <w:pPr>
        <w:ind w:left="360"/>
      </w:pPr>
      <w:r>
        <w:t>To make changes to recipe</w:t>
      </w:r>
      <w:r w:rsidR="00857BD9">
        <w:t xml:space="preserve"> fields,</w:t>
      </w:r>
      <w:r>
        <w:t xml:space="preserve"> TAB to or click on the desired parameter </w:t>
      </w:r>
      <w:r w:rsidR="00C744A2">
        <w:t>and</w:t>
      </w:r>
      <w:r>
        <w:t xml:space="preserve"> type the new value or select the desired option from the drop-down list.  Once all desired changes are made, click the “Save” button.  If any user entries are not valid for the data type of the recipe field, a message will be displayed to the user and the fields identified as shown here:</w:t>
      </w:r>
    </w:p>
    <w:p w:rsidR="00F70CD5" w:rsidRDefault="00F70CD5" w:rsidP="00D82C33">
      <w:pPr>
        <w:ind w:left="360"/>
      </w:pPr>
    </w:p>
    <w:p w:rsidR="007F1F16" w:rsidRDefault="007F1F16" w:rsidP="00D82C33">
      <w:pPr>
        <w:ind w:left="360"/>
      </w:pPr>
      <w:r>
        <w:rPr>
          <w:noProof/>
        </w:rPr>
        <w:drawing>
          <wp:inline distT="0" distB="0" distL="0" distR="0" wp14:anchorId="54EE8002" wp14:editId="5CB1A19E">
            <wp:extent cx="3886200" cy="302979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902641" cy="3042615"/>
                    </a:xfrm>
                    <a:prstGeom prst="rect">
                      <a:avLst/>
                    </a:prstGeom>
                  </pic:spPr>
                </pic:pic>
              </a:graphicData>
            </a:graphic>
          </wp:inline>
        </w:drawing>
      </w:r>
    </w:p>
    <w:p w:rsidR="007F1F16" w:rsidRDefault="007F1F16" w:rsidP="00D82C33">
      <w:pPr>
        <w:ind w:left="360"/>
      </w:pPr>
    </w:p>
    <w:p w:rsidR="007F1F16" w:rsidRDefault="007F1F16" w:rsidP="00D82C33">
      <w:pPr>
        <w:ind w:left="360"/>
      </w:pPr>
      <w:r>
        <w:t xml:space="preserve">If no errors are present, the recipe will be saved and fields that were updated will be shown in </w:t>
      </w:r>
      <w:r w:rsidRPr="007F1F16">
        <w:rPr>
          <w:color w:val="ED7D31" w:themeColor="accent2"/>
        </w:rPr>
        <w:t xml:space="preserve">Orange </w:t>
      </w:r>
      <w:r>
        <w:t>for reference.</w:t>
      </w:r>
    </w:p>
    <w:p w:rsidR="007F1F16" w:rsidRDefault="007F1F16" w:rsidP="00D82C33">
      <w:pPr>
        <w:ind w:left="360"/>
      </w:pPr>
    </w:p>
    <w:p w:rsidR="007F1F16" w:rsidRDefault="007F1F16" w:rsidP="00D82C33">
      <w:pPr>
        <w:ind w:left="360"/>
      </w:pPr>
      <w:r>
        <w:rPr>
          <w:noProof/>
        </w:rPr>
        <w:drawing>
          <wp:inline distT="0" distB="0" distL="0" distR="0" wp14:anchorId="259222E3" wp14:editId="725114EF">
            <wp:extent cx="2533650" cy="10001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533650" cy="1000125"/>
                    </a:xfrm>
                    <a:prstGeom prst="rect">
                      <a:avLst/>
                    </a:prstGeom>
                  </pic:spPr>
                </pic:pic>
              </a:graphicData>
            </a:graphic>
          </wp:inline>
        </w:drawing>
      </w:r>
    </w:p>
    <w:p w:rsidR="007F1F16" w:rsidRDefault="007F1F16" w:rsidP="00D82C33">
      <w:pPr>
        <w:ind w:left="360"/>
      </w:pPr>
    </w:p>
    <w:p w:rsidR="007F1F16" w:rsidRDefault="007F1F16" w:rsidP="00D82C33">
      <w:pPr>
        <w:ind w:left="360"/>
      </w:pPr>
      <w:r>
        <w:t>Similarly, if the user makes changes to recipe fields and navigates away from the current model by clicking another model or using the forward and back buttons, the Recipe Form will prompt the user and offer the choice of whether to preserve or discard the changes.</w:t>
      </w:r>
    </w:p>
    <w:p w:rsidR="007F1F16" w:rsidRDefault="007F1F16" w:rsidP="00D82C33">
      <w:pPr>
        <w:ind w:left="360"/>
      </w:pPr>
    </w:p>
    <w:p w:rsidR="007F1F16" w:rsidRDefault="007F1F16" w:rsidP="00D82C33">
      <w:pPr>
        <w:ind w:left="360"/>
      </w:pPr>
      <w:r>
        <w:rPr>
          <w:noProof/>
        </w:rPr>
        <w:drawing>
          <wp:inline distT="0" distB="0" distL="0" distR="0" wp14:anchorId="2B9D170D" wp14:editId="448A1BDF">
            <wp:extent cx="3810000" cy="2693154"/>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819869" cy="2700130"/>
                    </a:xfrm>
                    <a:prstGeom prst="rect">
                      <a:avLst/>
                    </a:prstGeom>
                  </pic:spPr>
                </pic:pic>
              </a:graphicData>
            </a:graphic>
          </wp:inline>
        </w:drawing>
      </w:r>
    </w:p>
    <w:p w:rsidR="008F5855" w:rsidRDefault="008F5855" w:rsidP="00D82C33">
      <w:pPr>
        <w:ind w:left="360"/>
      </w:pPr>
    </w:p>
    <w:p w:rsidR="008F5855" w:rsidRDefault="008F5855" w:rsidP="00D82C33">
      <w:pPr>
        <w:ind w:left="360"/>
      </w:pPr>
    </w:p>
    <w:p w:rsidR="00857BD9" w:rsidRDefault="00857BD9" w:rsidP="00857BD9">
      <w:pPr>
        <w:pStyle w:val="Heading3"/>
      </w:pPr>
      <w:bookmarkStart w:id="48" w:name="_Toc483306937"/>
      <w:r>
        <w:t>Deleting Recipes</w:t>
      </w:r>
      <w:bookmarkEnd w:id="48"/>
    </w:p>
    <w:p w:rsidR="00857BD9" w:rsidRDefault="00857BD9" w:rsidP="00857BD9"/>
    <w:p w:rsidR="00857BD9" w:rsidRDefault="00857BD9" w:rsidP="00857BD9">
      <w:r>
        <w:t>Though it’s not recommended, recipes can be removed from the recipe database by using the “Delete” option from the Main Menu or the Context Menu.  When a delete request is made by the user, the Recipe form will prompt for acknowledgment.</w:t>
      </w:r>
    </w:p>
    <w:p w:rsidR="00857BD9" w:rsidRDefault="00857BD9" w:rsidP="00857BD9"/>
    <w:p w:rsidR="00857BD9" w:rsidRDefault="00857BD9" w:rsidP="00857BD9">
      <w:r>
        <w:rPr>
          <w:noProof/>
        </w:rPr>
        <w:drawing>
          <wp:inline distT="0" distB="0" distL="0" distR="0" wp14:anchorId="015C252A" wp14:editId="470A65FE">
            <wp:extent cx="3448050" cy="147325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482107" cy="1487810"/>
                    </a:xfrm>
                    <a:prstGeom prst="rect">
                      <a:avLst/>
                    </a:prstGeom>
                  </pic:spPr>
                </pic:pic>
              </a:graphicData>
            </a:graphic>
          </wp:inline>
        </w:drawing>
      </w:r>
    </w:p>
    <w:p w:rsidR="005E3CD5" w:rsidRDefault="005E3CD5" w:rsidP="00857BD9"/>
    <w:p w:rsidR="005E3CD5" w:rsidRDefault="005E3CD5" w:rsidP="00857BD9">
      <w:r>
        <w:t xml:space="preserve">If a user selects “Yes”, a delete request will be sent to the </w:t>
      </w:r>
      <w:proofErr w:type="spellStart"/>
      <w:r>
        <w:t>Dataserv</w:t>
      </w:r>
      <w:proofErr w:type="spellEnd"/>
      <w:r>
        <w:t xml:space="preserve"> Engine.  If deletion is successful, the recipe will be removed from the list of Available Recipes.</w:t>
      </w:r>
    </w:p>
    <w:p w:rsidR="005E3CD5" w:rsidRDefault="005E3CD5" w:rsidP="00857BD9"/>
    <w:p w:rsidR="005E3CD5" w:rsidRDefault="005E3CD5" w:rsidP="005E3CD5">
      <w:pPr>
        <w:pStyle w:val="Heading3"/>
      </w:pPr>
      <w:bookmarkStart w:id="49" w:name="_Toc483306938"/>
      <w:r>
        <w:t>Multi-Update</w:t>
      </w:r>
      <w:bookmarkEnd w:id="49"/>
    </w:p>
    <w:p w:rsidR="005E3CD5" w:rsidRDefault="005E3CD5" w:rsidP="005E3CD5"/>
    <w:p w:rsidR="005E3CD5" w:rsidRDefault="005E3CD5" w:rsidP="005E3CD5">
      <w:r>
        <w:t>It is often necessary or advantageous to be able to make the same updates to two or more recipes at once.  The Recipe Form provides this ability through a “Multi-Update.”  To begin a Multi-Update, chose “Update Several Models” from the Main Menu under “Recipe”, or through the Context Menu of the Available Recipes list.  Doing so will bring up the Recipe Picker Window:</w:t>
      </w:r>
    </w:p>
    <w:p w:rsidR="005E3CD5" w:rsidRDefault="005E3CD5" w:rsidP="005E3CD5"/>
    <w:p w:rsidR="005E3CD5" w:rsidRDefault="005E3CD5" w:rsidP="005E3CD5">
      <w:r w:rsidRPr="005E3CD5">
        <w:rPr>
          <w:noProof/>
        </w:rPr>
        <w:drawing>
          <wp:inline distT="0" distB="0" distL="0" distR="0" wp14:anchorId="74F7A1C8" wp14:editId="5B065929">
            <wp:extent cx="5401429" cy="3801005"/>
            <wp:effectExtent l="0" t="0" r="889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401429" cy="3801005"/>
                    </a:xfrm>
                    <a:prstGeom prst="rect">
                      <a:avLst/>
                    </a:prstGeom>
                  </pic:spPr>
                </pic:pic>
              </a:graphicData>
            </a:graphic>
          </wp:inline>
        </w:drawing>
      </w:r>
    </w:p>
    <w:p w:rsidR="005E3CD5" w:rsidRDefault="005E3CD5" w:rsidP="005E3CD5"/>
    <w:p w:rsidR="005E3CD5" w:rsidRDefault="005108A9" w:rsidP="005E3CD5">
      <w:r>
        <w:t>The Recipe Picker has similar Available Recipes and Search Controls to the main Recipe Form.  T</w:t>
      </w:r>
      <w:r w:rsidR="00114901">
        <w:t>here are four selector/</w:t>
      </w:r>
      <w:proofErr w:type="spellStart"/>
      <w:r w:rsidR="00114901">
        <w:t>deselecto</w:t>
      </w:r>
      <w:r>
        <w:t>r</w:t>
      </w:r>
      <w:proofErr w:type="spellEnd"/>
      <w:r>
        <w:t xml:space="preserve"> controls in the middle, a Selected Recipes list on the right, and a “Modify” button bottom center.</w:t>
      </w:r>
    </w:p>
    <w:p w:rsidR="005108A9" w:rsidRDefault="005108A9" w:rsidP="005E3CD5"/>
    <w:p w:rsidR="005108A9" w:rsidRDefault="005108A9" w:rsidP="005E3CD5">
      <w:r>
        <w:t xml:space="preserve">Selectors and </w:t>
      </w:r>
      <w:proofErr w:type="spellStart"/>
      <w:r>
        <w:t>deselectors</w:t>
      </w:r>
      <w:proofErr w:type="spellEnd"/>
      <w:r>
        <w:t xml:space="preserve"> with single arrows select or deselect the currently selected recipe.  Selectors with double arrows select or deselect all recipes in a list.</w:t>
      </w:r>
    </w:p>
    <w:p w:rsidR="005108A9" w:rsidRDefault="005108A9" w:rsidP="005E3CD5"/>
    <w:p w:rsidR="005108A9" w:rsidRDefault="005108A9" w:rsidP="005E3CD5">
      <w:r>
        <w:t>These are the selector controls, the single arrow control on top will move the currently selected Recipe into the “Selected Recipes” list.</w:t>
      </w:r>
    </w:p>
    <w:p w:rsidR="005108A9" w:rsidRDefault="005108A9" w:rsidP="005E3CD5">
      <w:r w:rsidRPr="005108A9">
        <w:rPr>
          <w:noProof/>
        </w:rPr>
        <w:drawing>
          <wp:inline distT="0" distB="0" distL="0" distR="0" wp14:anchorId="1D975C21" wp14:editId="52B6167C">
            <wp:extent cx="838317" cy="53347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838317" cy="533474"/>
                    </a:xfrm>
                    <a:prstGeom prst="rect">
                      <a:avLst/>
                    </a:prstGeom>
                  </pic:spPr>
                </pic:pic>
              </a:graphicData>
            </a:graphic>
          </wp:inline>
        </w:drawing>
      </w:r>
    </w:p>
    <w:p w:rsidR="005108A9" w:rsidRDefault="005108A9" w:rsidP="005E3CD5">
      <w:r>
        <w:t>The select all button on the bottom will move all Recipes in Available Recipes to the “Selected Recipes” list.  If the contents of “Available Recipes” is not the result of a search, all recipes in a system are selected for the Multi-Update.</w:t>
      </w:r>
    </w:p>
    <w:p w:rsidR="005108A9" w:rsidRDefault="005108A9" w:rsidP="005E3CD5"/>
    <w:p w:rsidR="005108A9" w:rsidRDefault="005108A9" w:rsidP="005E3CD5">
      <w:r>
        <w:t xml:space="preserve">The </w:t>
      </w:r>
      <w:proofErr w:type="spellStart"/>
      <w:r>
        <w:t>deselector</w:t>
      </w:r>
      <w:proofErr w:type="spellEnd"/>
      <w:r>
        <w:t xml:space="preserve"> buttons have the same basic functionality as the selector buttons.  They move the highlighted recipe</w:t>
      </w:r>
      <w:r w:rsidR="00881695">
        <w:t xml:space="preserve"> or all Recipes</w:t>
      </w:r>
      <w:r>
        <w:t xml:space="preserve"> out of the “Selected Recipes” list </w:t>
      </w:r>
      <w:r w:rsidR="00881695">
        <w:t>and into the “Available Recipes” list.</w:t>
      </w:r>
    </w:p>
    <w:p w:rsidR="00881695" w:rsidRDefault="00881695" w:rsidP="005E3CD5"/>
    <w:p w:rsidR="00881695" w:rsidRDefault="00881695" w:rsidP="005E3CD5">
      <w:r w:rsidRPr="00881695">
        <w:rPr>
          <w:noProof/>
        </w:rPr>
        <w:drawing>
          <wp:inline distT="0" distB="0" distL="0" distR="0" wp14:anchorId="2E896B3D" wp14:editId="68E3D4FB">
            <wp:extent cx="828791" cy="543001"/>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828791" cy="543001"/>
                    </a:xfrm>
                    <a:prstGeom prst="rect">
                      <a:avLst/>
                    </a:prstGeom>
                  </pic:spPr>
                </pic:pic>
              </a:graphicData>
            </a:graphic>
          </wp:inline>
        </w:drawing>
      </w:r>
    </w:p>
    <w:p w:rsidR="00896072" w:rsidRDefault="00896072" w:rsidP="005E3CD5"/>
    <w:p w:rsidR="00896072" w:rsidRDefault="00896072" w:rsidP="005E3CD5">
      <w:r>
        <w:t>For this example, MODEL2 and MODEL3 recipes will be selected.  Once the user clicks the “Modify” button, the Multi-Update process is started.  Several small changes take place on the recipe screen during a Multi-Update.  The Search Controls, Record Navigator, and Key Component Control (if present) will become disabled.  Also, the “Exit Multi-Update” button will become visible.  The Record Navigator text will change to “(Multi-Select)”, all text-box controls in the Recipe Value Controls group will be blanked, and all drop-down lists in the Recipe Value Controls group will gain an additional choice “Keep Model Value” and be automatically set to that value.  A sample of what the recipe screen will look like is shown below.</w:t>
      </w:r>
    </w:p>
    <w:p w:rsidR="00896072" w:rsidRDefault="00896072" w:rsidP="005E3CD5"/>
    <w:p w:rsidR="00896072" w:rsidRDefault="00896072" w:rsidP="005E3CD5">
      <w:r w:rsidRPr="00896072">
        <w:rPr>
          <w:noProof/>
        </w:rPr>
        <w:drawing>
          <wp:inline distT="0" distB="0" distL="0" distR="0" wp14:anchorId="076E8883" wp14:editId="3677CF93">
            <wp:extent cx="5943600" cy="3121660"/>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943600" cy="3121660"/>
                    </a:xfrm>
                    <a:prstGeom prst="rect">
                      <a:avLst/>
                    </a:prstGeom>
                  </pic:spPr>
                </pic:pic>
              </a:graphicData>
            </a:graphic>
          </wp:inline>
        </w:drawing>
      </w:r>
    </w:p>
    <w:p w:rsidR="00896072" w:rsidRDefault="00896072" w:rsidP="005E3CD5"/>
    <w:p w:rsidR="00896072" w:rsidRDefault="0091133C" w:rsidP="005E3CD5">
      <w:r>
        <w:t xml:space="preserve">Any Recipe Value Controls left blank or set to “Keep Model Value” will have no effect when the “Save” button is clicked.  To update Recipe values for the selected recipes, place the values in the desired Recipe Value Controls and click “Save.”  Value checking is performed just as with a regular save.  An acknowledgement will be displayed when a response is received from the </w:t>
      </w:r>
      <w:proofErr w:type="spellStart"/>
      <w:r>
        <w:t>Dataserv</w:t>
      </w:r>
      <w:proofErr w:type="spellEnd"/>
      <w:r>
        <w:t xml:space="preserve"> Engine that the update is complete.</w:t>
      </w:r>
    </w:p>
    <w:p w:rsidR="0091133C" w:rsidRDefault="0091133C" w:rsidP="005E3CD5"/>
    <w:p w:rsidR="0091133C" w:rsidRDefault="0091133C" w:rsidP="005E3CD5">
      <w:r>
        <w:rPr>
          <w:noProof/>
        </w:rPr>
        <w:drawing>
          <wp:inline distT="0" distB="0" distL="0" distR="0" wp14:anchorId="2D6306E8" wp14:editId="4B0CB737">
            <wp:extent cx="2457450" cy="90287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480833" cy="911466"/>
                    </a:xfrm>
                    <a:prstGeom prst="rect">
                      <a:avLst/>
                    </a:prstGeom>
                  </pic:spPr>
                </pic:pic>
              </a:graphicData>
            </a:graphic>
          </wp:inline>
        </w:drawing>
      </w:r>
    </w:p>
    <w:p w:rsidR="0091133C" w:rsidRDefault="0091133C" w:rsidP="005E3CD5"/>
    <w:p w:rsidR="0091133C" w:rsidRDefault="0091133C" w:rsidP="005E3CD5">
      <w:r>
        <w:t>The altered Recipe Value Controls will maintain their new values, but will not be shown in orange as during a single Recipe update.  The update and save process can be repeated until the user is satisfied with all the results.  A Multi-Update session can be terminated at any time by clicking the “Exit Multi-Update” button.  The Recipe Form will be returned to the default state with the first model</w:t>
      </w:r>
      <w:r w:rsidR="00347EEB">
        <w:t xml:space="preserve"> in Alphabetical Order selected.</w:t>
      </w:r>
    </w:p>
    <w:p w:rsidR="00E31A1F" w:rsidRDefault="00E31A1F" w:rsidP="005E3CD5"/>
    <w:p w:rsidR="00E31A1F" w:rsidRDefault="00E31A1F" w:rsidP="00E31A1F">
      <w:pPr>
        <w:ind w:left="360"/>
      </w:pPr>
      <w:r w:rsidRPr="006676B2">
        <w:rPr>
          <w:color w:val="FFC000" w:themeColor="accent4"/>
        </w:rPr>
        <w:t xml:space="preserve">&lt;TODO: </w:t>
      </w:r>
      <w:r>
        <w:rPr>
          <w:color w:val="FFC000" w:themeColor="accent4"/>
        </w:rPr>
        <w:t>Many Links above and MANDATORY REVISION NOTES</w:t>
      </w:r>
      <w:r w:rsidRPr="006676B2">
        <w:rPr>
          <w:color w:val="FFC000" w:themeColor="accent4"/>
        </w:rPr>
        <w:t xml:space="preserve">&gt; </w:t>
      </w:r>
      <w:r>
        <w:t xml:space="preserve"> </w:t>
      </w:r>
    </w:p>
    <w:p w:rsidR="00E31A1F" w:rsidRDefault="00E31A1F" w:rsidP="00E31A1F">
      <w:pPr>
        <w:ind w:left="360"/>
      </w:pPr>
    </w:p>
    <w:p w:rsidR="00E31A1F" w:rsidRDefault="00401994" w:rsidP="00401994">
      <w:pPr>
        <w:pStyle w:val="Heading2"/>
        <w:numPr>
          <w:ilvl w:val="0"/>
          <w:numId w:val="7"/>
        </w:numPr>
      </w:pPr>
      <w:bookmarkStart w:id="50" w:name="_Output_Data_Viewer"/>
      <w:bookmarkStart w:id="51" w:name="_Toc483306939"/>
      <w:bookmarkEnd w:id="50"/>
      <w:r>
        <w:t>Output Data Viewer</w:t>
      </w:r>
      <w:bookmarkEnd w:id="51"/>
    </w:p>
    <w:p w:rsidR="00401994" w:rsidRDefault="00401994" w:rsidP="00401994"/>
    <w:p w:rsidR="00EA7DCD" w:rsidRDefault="00EA7DCD" w:rsidP="00EA7DCD">
      <w:pPr>
        <w:ind w:left="360"/>
        <w:rPr>
          <w:color w:val="FFC000" w:themeColor="accent4"/>
        </w:rPr>
      </w:pPr>
      <w:r>
        <w:t xml:space="preserve">The Output Data Viewer is one way to look at the Run History of a System.  It’s available at the System via the HMI Menu </w:t>
      </w:r>
      <w:r w:rsidRPr="006676B2">
        <w:rPr>
          <w:color w:val="FFC000" w:themeColor="accent4"/>
        </w:rPr>
        <w:t xml:space="preserve">&lt;TODO: </w:t>
      </w:r>
      <w:r>
        <w:rPr>
          <w:color w:val="FFC000" w:themeColor="accent4"/>
        </w:rPr>
        <w:t>Link HMI Menu</w:t>
      </w:r>
      <w:r w:rsidRPr="006676B2">
        <w:rPr>
          <w:color w:val="FFC000" w:themeColor="accent4"/>
        </w:rPr>
        <w:t xml:space="preserve">&gt; </w:t>
      </w:r>
      <w:r>
        <w:t xml:space="preserve"> and in the Dashboard as a sub-item of individual System menus.</w:t>
      </w:r>
      <w:r w:rsidRPr="00EA7DCD">
        <w:rPr>
          <w:color w:val="FFC000" w:themeColor="accent4"/>
        </w:rPr>
        <w:t xml:space="preserve"> </w:t>
      </w:r>
      <w:r w:rsidRPr="006676B2">
        <w:rPr>
          <w:color w:val="FFC000" w:themeColor="accent4"/>
        </w:rPr>
        <w:t xml:space="preserve">&lt;TODO: </w:t>
      </w:r>
      <w:r>
        <w:rPr>
          <w:color w:val="FFC000" w:themeColor="accent4"/>
        </w:rPr>
        <w:t xml:space="preserve">Link Dashboard Menu&gt;  </w:t>
      </w:r>
      <w:r>
        <w:t>A typical Output Data Viewer looks something like this when opened:</w:t>
      </w:r>
    </w:p>
    <w:p w:rsidR="00EA7DCD" w:rsidRDefault="00EA7DCD" w:rsidP="00EA7DCD">
      <w:pPr>
        <w:ind w:left="360"/>
        <w:rPr>
          <w:color w:val="FFC000" w:themeColor="accent4"/>
        </w:rPr>
      </w:pPr>
    </w:p>
    <w:p w:rsidR="00EA7DCD" w:rsidRDefault="00EA7DCD" w:rsidP="00EA7DCD">
      <w:pPr>
        <w:ind w:left="360"/>
        <w:rPr>
          <w:color w:val="FFC000" w:themeColor="accent4"/>
        </w:rPr>
      </w:pPr>
      <w:r w:rsidRPr="00EA7DCD">
        <w:rPr>
          <w:noProof/>
          <w:color w:val="FFC000" w:themeColor="accent4"/>
        </w:rPr>
        <w:drawing>
          <wp:inline distT="0" distB="0" distL="0" distR="0" wp14:anchorId="41DD9704" wp14:editId="6CF74CB7">
            <wp:extent cx="5943600" cy="369951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943600" cy="3699510"/>
                    </a:xfrm>
                    <a:prstGeom prst="rect">
                      <a:avLst/>
                    </a:prstGeom>
                  </pic:spPr>
                </pic:pic>
              </a:graphicData>
            </a:graphic>
          </wp:inline>
        </w:drawing>
      </w:r>
    </w:p>
    <w:p w:rsidR="00EA7DCD" w:rsidRDefault="00EA7DCD" w:rsidP="00EA7DCD">
      <w:pPr>
        <w:rPr>
          <w:color w:val="FFC000" w:themeColor="accent4"/>
        </w:rPr>
      </w:pPr>
    </w:p>
    <w:p w:rsidR="00EA7DCD" w:rsidRDefault="00EA7DCD" w:rsidP="00EA7DCD">
      <w:pPr>
        <w:pStyle w:val="Heading3"/>
      </w:pPr>
      <w:bookmarkStart w:id="52" w:name="_Toc483306940"/>
      <w:r>
        <w:t>Components</w:t>
      </w:r>
      <w:bookmarkEnd w:id="52"/>
    </w:p>
    <w:p w:rsidR="00EA7DCD" w:rsidRDefault="00EA7DCD" w:rsidP="00EA7DCD">
      <w:pPr>
        <w:pStyle w:val="ListParagraph"/>
        <w:numPr>
          <w:ilvl w:val="0"/>
          <w:numId w:val="18"/>
        </w:numPr>
      </w:pPr>
      <w:r>
        <w:t>Data Tables List</w:t>
      </w:r>
    </w:p>
    <w:p w:rsidR="00EA7DCD" w:rsidRDefault="00EA7DCD" w:rsidP="00EA7DCD">
      <w:pPr>
        <w:pStyle w:val="ListParagraph"/>
        <w:numPr>
          <w:ilvl w:val="0"/>
          <w:numId w:val="18"/>
        </w:numPr>
      </w:pPr>
      <w:r>
        <w:t>Search Criteria List</w:t>
      </w:r>
    </w:p>
    <w:p w:rsidR="00EA7DCD" w:rsidRDefault="00EA7DCD" w:rsidP="00EA7DCD">
      <w:pPr>
        <w:pStyle w:val="ListParagraph"/>
        <w:numPr>
          <w:ilvl w:val="0"/>
          <w:numId w:val="18"/>
        </w:numPr>
      </w:pPr>
      <w:r>
        <w:t>Sort Controls</w:t>
      </w:r>
    </w:p>
    <w:p w:rsidR="00EA7DCD" w:rsidRDefault="00EA7DCD" w:rsidP="00EA7DCD">
      <w:pPr>
        <w:pStyle w:val="ListParagraph"/>
        <w:numPr>
          <w:ilvl w:val="0"/>
          <w:numId w:val="18"/>
        </w:numPr>
      </w:pPr>
      <w:r>
        <w:t>Load Data Button</w:t>
      </w:r>
    </w:p>
    <w:p w:rsidR="00EA7DCD" w:rsidRDefault="00EA7DCD" w:rsidP="00EA7DCD">
      <w:pPr>
        <w:pStyle w:val="ListParagraph"/>
        <w:numPr>
          <w:ilvl w:val="0"/>
          <w:numId w:val="18"/>
        </w:numPr>
      </w:pPr>
      <w:r>
        <w:t>Main Menu</w:t>
      </w:r>
    </w:p>
    <w:p w:rsidR="00EA7DCD" w:rsidRDefault="00EA7DCD" w:rsidP="00EA7DCD">
      <w:pPr>
        <w:pStyle w:val="ListParagraph"/>
        <w:numPr>
          <w:ilvl w:val="0"/>
          <w:numId w:val="18"/>
        </w:numPr>
      </w:pPr>
      <w:r>
        <w:t>Data Grid</w:t>
      </w:r>
    </w:p>
    <w:p w:rsidR="00EA7DCD" w:rsidRDefault="00EA7DCD" w:rsidP="00EA7DCD">
      <w:pPr>
        <w:pStyle w:val="ListParagraph"/>
        <w:numPr>
          <w:ilvl w:val="0"/>
          <w:numId w:val="18"/>
        </w:numPr>
      </w:pPr>
      <w:r>
        <w:t>Show Details Selector</w:t>
      </w:r>
    </w:p>
    <w:p w:rsidR="00EA7DCD" w:rsidRDefault="00EA7DCD" w:rsidP="00EA7DCD">
      <w:pPr>
        <w:pStyle w:val="ListParagraph"/>
        <w:numPr>
          <w:ilvl w:val="0"/>
          <w:numId w:val="18"/>
        </w:numPr>
      </w:pPr>
      <w:r>
        <w:t>Detail Progress Indicator</w:t>
      </w:r>
    </w:p>
    <w:p w:rsidR="00EA7DCD" w:rsidRDefault="00EA7DCD" w:rsidP="00EA7DCD"/>
    <w:p w:rsidR="00EA7DCD" w:rsidRPr="00EA7DCD" w:rsidRDefault="00EA7DCD" w:rsidP="00EA7DCD"/>
    <w:p w:rsidR="00401994" w:rsidRDefault="00EA7DCD" w:rsidP="00EA7DCD">
      <w:pPr>
        <w:pStyle w:val="Heading3"/>
        <w:numPr>
          <w:ilvl w:val="0"/>
          <w:numId w:val="7"/>
        </w:numPr>
      </w:pPr>
      <w:bookmarkStart w:id="53" w:name="_Toc483306941"/>
      <w:r>
        <w:t>Data Tables List</w:t>
      </w:r>
      <w:bookmarkEnd w:id="53"/>
    </w:p>
    <w:p w:rsidR="00EA7DCD" w:rsidRDefault="00EA7DCD" w:rsidP="00EA7DCD"/>
    <w:p w:rsidR="00EA7DCD" w:rsidRDefault="008448DE" w:rsidP="00EA7DCD">
      <w:pPr>
        <w:ind w:left="360"/>
      </w:pPr>
      <w:r>
        <w:t xml:space="preserve">All </w:t>
      </w:r>
      <w:proofErr w:type="spellStart"/>
      <w:r>
        <w:t>Dataserv</w:t>
      </w:r>
      <w:proofErr w:type="spellEnd"/>
      <w:r>
        <w:t xml:space="preserve"> Systems will have a number of Tables configured.  If the table is marked to be “Shown </w:t>
      </w:r>
      <w:r w:rsidR="00EA722D">
        <w:t>in</w:t>
      </w:r>
      <w:r>
        <w:t xml:space="preserve"> Output View”, it will be listed in the “Data Tables” list on the top left of the Output Data Viewer.</w:t>
      </w:r>
      <w:r w:rsidR="00EA722D">
        <w:t xml:space="preserve">  To load data for that table, the user must highlight the desired table and click the “Load Data” button.</w:t>
      </w:r>
    </w:p>
    <w:p w:rsidR="00EA722D" w:rsidRDefault="00EA722D" w:rsidP="00EA7DCD">
      <w:pPr>
        <w:ind w:left="360"/>
      </w:pPr>
    </w:p>
    <w:p w:rsidR="00EA722D" w:rsidRDefault="00EA722D" w:rsidP="00EA722D">
      <w:pPr>
        <w:pStyle w:val="Heading3"/>
        <w:numPr>
          <w:ilvl w:val="0"/>
          <w:numId w:val="7"/>
        </w:numPr>
      </w:pPr>
      <w:bookmarkStart w:id="54" w:name="_Toc483306942"/>
      <w:r>
        <w:t>Search Criteria List</w:t>
      </w:r>
      <w:bookmarkEnd w:id="54"/>
    </w:p>
    <w:p w:rsidR="00EA722D" w:rsidRDefault="00EA722D" w:rsidP="00EA722D"/>
    <w:p w:rsidR="00EA722D" w:rsidRDefault="00EA722D" w:rsidP="00EA722D">
      <w:pPr>
        <w:ind w:left="360"/>
      </w:pPr>
      <w:r>
        <w:t xml:space="preserve">The Search Criteria List, located directly beneath the Data Tables List, shows all current search </w:t>
      </w:r>
      <w:r w:rsidR="00114901">
        <w:t>criteria</w:t>
      </w:r>
      <w:r>
        <w:t>, and provides a Context Menu to Add, Delete, and Change criteria.</w:t>
      </w:r>
    </w:p>
    <w:p w:rsidR="00EA722D" w:rsidRDefault="00EA722D" w:rsidP="00EA722D">
      <w:pPr>
        <w:ind w:left="360"/>
      </w:pPr>
    </w:p>
    <w:p w:rsidR="00EA722D" w:rsidRDefault="00EA722D" w:rsidP="00EA722D">
      <w:pPr>
        <w:pStyle w:val="Heading3"/>
        <w:numPr>
          <w:ilvl w:val="0"/>
          <w:numId w:val="7"/>
        </w:numPr>
      </w:pPr>
      <w:bookmarkStart w:id="55" w:name="_Toc483306943"/>
      <w:r>
        <w:t>Sort Controls</w:t>
      </w:r>
      <w:bookmarkEnd w:id="55"/>
    </w:p>
    <w:p w:rsidR="00EA722D" w:rsidRDefault="00EA722D" w:rsidP="00EA722D"/>
    <w:p w:rsidR="00EA722D" w:rsidRDefault="00EA722D" w:rsidP="00EA722D">
      <w:pPr>
        <w:ind w:left="360"/>
      </w:pPr>
      <w:r>
        <w:t>The Sort Controls provide the user the ability to pick a field to sort the data on, and which direction to sort the data.  Clicking any column header will also sort the data by that column, clicking the header again will reverse the sort order.</w:t>
      </w:r>
    </w:p>
    <w:p w:rsidR="00EA722D" w:rsidRDefault="00EA722D" w:rsidP="00EA722D">
      <w:pPr>
        <w:ind w:left="360"/>
      </w:pPr>
    </w:p>
    <w:p w:rsidR="00EA722D" w:rsidRDefault="00EA722D" w:rsidP="00EA722D">
      <w:pPr>
        <w:pStyle w:val="Heading3"/>
        <w:numPr>
          <w:ilvl w:val="0"/>
          <w:numId w:val="7"/>
        </w:numPr>
      </w:pPr>
      <w:bookmarkStart w:id="56" w:name="_Toc483306944"/>
      <w:r>
        <w:t>Load Data Button</w:t>
      </w:r>
      <w:bookmarkEnd w:id="56"/>
    </w:p>
    <w:p w:rsidR="00EA722D" w:rsidRDefault="00EA722D" w:rsidP="00EA722D"/>
    <w:p w:rsidR="00EA722D" w:rsidRDefault="00EA722D" w:rsidP="00EA722D">
      <w:pPr>
        <w:ind w:left="360"/>
      </w:pPr>
      <w:r>
        <w:t>Clicking the “Load Data” button will load data from the selected table based on the currently defined Search Criterial and Sort options.</w:t>
      </w:r>
    </w:p>
    <w:p w:rsidR="00EA722D" w:rsidRDefault="00EA722D" w:rsidP="00EA722D">
      <w:pPr>
        <w:ind w:left="360"/>
      </w:pPr>
    </w:p>
    <w:p w:rsidR="00EA722D" w:rsidRDefault="00EA722D" w:rsidP="00EA722D">
      <w:pPr>
        <w:pStyle w:val="Heading3"/>
        <w:numPr>
          <w:ilvl w:val="0"/>
          <w:numId w:val="7"/>
        </w:numPr>
      </w:pPr>
      <w:bookmarkStart w:id="57" w:name="_Toc483306945"/>
      <w:r>
        <w:t>Main Menu</w:t>
      </w:r>
      <w:bookmarkEnd w:id="57"/>
    </w:p>
    <w:p w:rsidR="00EA722D" w:rsidRDefault="00EA722D" w:rsidP="00EA722D"/>
    <w:p w:rsidR="00EA722D" w:rsidRDefault="00EA722D" w:rsidP="00EA722D">
      <w:pPr>
        <w:ind w:left="360"/>
      </w:pPr>
      <w:r>
        <w:t>The Main Menu provides</w:t>
      </w:r>
      <w:r w:rsidR="001C0AD4">
        <w:t xml:space="preserve"> extended Run History options.</w:t>
      </w:r>
    </w:p>
    <w:p w:rsidR="001C0AD4" w:rsidRDefault="001C0AD4" w:rsidP="00EA722D">
      <w:pPr>
        <w:ind w:left="360"/>
      </w:pPr>
    </w:p>
    <w:p w:rsidR="001C0AD4" w:rsidRDefault="001C0AD4" w:rsidP="001C0AD4">
      <w:pPr>
        <w:pStyle w:val="Heading4"/>
        <w:numPr>
          <w:ilvl w:val="0"/>
          <w:numId w:val="19"/>
        </w:numPr>
      </w:pPr>
      <w:r>
        <w:t>Generate Report</w:t>
      </w:r>
    </w:p>
    <w:p w:rsidR="001C0AD4" w:rsidRDefault="001C0AD4" w:rsidP="001C0AD4"/>
    <w:p w:rsidR="001C0AD4" w:rsidRDefault="001C0AD4" w:rsidP="001C0AD4">
      <w:pPr>
        <w:ind w:left="720"/>
      </w:pPr>
      <w:r>
        <w:t>Generates an Excel workbook with Pareto Chart, Production Report, and Raw Data for the selected output table, where applicable.</w:t>
      </w:r>
    </w:p>
    <w:p w:rsidR="001C0AD4" w:rsidRDefault="001C0AD4" w:rsidP="001C0AD4">
      <w:pPr>
        <w:ind w:left="720"/>
      </w:pPr>
    </w:p>
    <w:p w:rsidR="001C0AD4" w:rsidRDefault="001C0AD4" w:rsidP="001C0AD4">
      <w:pPr>
        <w:pStyle w:val="Heading3"/>
        <w:numPr>
          <w:ilvl w:val="0"/>
          <w:numId w:val="7"/>
        </w:numPr>
      </w:pPr>
      <w:bookmarkStart w:id="58" w:name="_Toc483306946"/>
      <w:r>
        <w:t>Data Grid</w:t>
      </w:r>
      <w:bookmarkEnd w:id="58"/>
    </w:p>
    <w:p w:rsidR="001C0AD4" w:rsidRDefault="001C0AD4" w:rsidP="001C0AD4"/>
    <w:p w:rsidR="001C0AD4" w:rsidRDefault="001C0AD4" w:rsidP="001C0AD4">
      <w:pPr>
        <w:ind w:left="360"/>
      </w:pPr>
      <w:r>
        <w:t>All data that is loaded in the Output Data Viewer is displayed in the Data Grid.</w:t>
      </w:r>
    </w:p>
    <w:p w:rsidR="001C0AD4" w:rsidRDefault="001C0AD4" w:rsidP="001C0AD4">
      <w:pPr>
        <w:ind w:left="360"/>
      </w:pPr>
    </w:p>
    <w:p w:rsidR="001C0AD4" w:rsidRDefault="001C0AD4" w:rsidP="001C0AD4">
      <w:pPr>
        <w:pStyle w:val="Heading3"/>
        <w:numPr>
          <w:ilvl w:val="0"/>
          <w:numId w:val="7"/>
        </w:numPr>
      </w:pPr>
      <w:bookmarkStart w:id="59" w:name="_Toc483306947"/>
      <w:r>
        <w:t>Show Details Selector</w:t>
      </w:r>
      <w:bookmarkEnd w:id="59"/>
    </w:p>
    <w:p w:rsidR="001C0AD4" w:rsidRDefault="001C0AD4" w:rsidP="001C0AD4"/>
    <w:p w:rsidR="001C0AD4" w:rsidRDefault="001C0AD4" w:rsidP="001C0AD4">
      <w:pPr>
        <w:ind w:left="360"/>
      </w:pPr>
      <w:r>
        <w:t xml:space="preserve">When checked, selecting a row in the Data Grid causes details about the row, and any Child Table information to be loaded into the Row Details portion of the Data Grid.  These details can include Printed Items, Stream Samplings, </w:t>
      </w:r>
      <w:r w:rsidR="00262E13">
        <w:t>and other data related to the selected Output record.</w:t>
      </w:r>
    </w:p>
    <w:p w:rsidR="00262E13" w:rsidRDefault="00262E13" w:rsidP="001C0AD4">
      <w:pPr>
        <w:ind w:left="360"/>
      </w:pPr>
    </w:p>
    <w:p w:rsidR="00262E13" w:rsidRDefault="00262E13" w:rsidP="00262E13">
      <w:pPr>
        <w:pStyle w:val="Heading3"/>
        <w:numPr>
          <w:ilvl w:val="0"/>
          <w:numId w:val="7"/>
        </w:numPr>
      </w:pPr>
      <w:bookmarkStart w:id="60" w:name="_Toc483306948"/>
      <w:r>
        <w:t>Detail Progress Indicator</w:t>
      </w:r>
      <w:bookmarkEnd w:id="60"/>
    </w:p>
    <w:p w:rsidR="00262E13" w:rsidRDefault="00262E13" w:rsidP="00262E13"/>
    <w:p w:rsidR="00262E13" w:rsidRDefault="00262E13" w:rsidP="00262E13">
      <w:pPr>
        <w:ind w:left="360"/>
      </w:pPr>
      <w:r>
        <w:t xml:space="preserve">The Detail Progress Indicator displays a rough measurement of the progress of the load details process.  Details are loaded one at a time from the </w:t>
      </w:r>
      <w:proofErr w:type="spellStart"/>
      <w:r>
        <w:t>Dataserv</w:t>
      </w:r>
      <w:proofErr w:type="spellEnd"/>
      <w:r>
        <w:t xml:space="preserve"> Engine.</w:t>
      </w:r>
    </w:p>
    <w:p w:rsidR="00262E13" w:rsidRDefault="00262E13" w:rsidP="00262E13">
      <w:pPr>
        <w:ind w:left="360"/>
      </w:pPr>
    </w:p>
    <w:p w:rsidR="00262E13" w:rsidRDefault="00262E13" w:rsidP="00262E13">
      <w:pPr>
        <w:pStyle w:val="Heading3"/>
      </w:pPr>
      <w:bookmarkStart w:id="61" w:name="_Toc483306949"/>
      <w:r>
        <w:t>Loading Data</w:t>
      </w:r>
      <w:bookmarkEnd w:id="61"/>
    </w:p>
    <w:p w:rsidR="00262E13" w:rsidRDefault="00262E13" w:rsidP="00262E13"/>
    <w:p w:rsidR="00262E13" w:rsidRDefault="00262E13" w:rsidP="00262E13">
      <w:r>
        <w:t>As previously stated, just loading data is as simple as selecting a table and clicking the “Load Data” button.  Usually, when loading data, the intent is to find something specific.  This is what the Search Criteria list and the Sort Controls are for.</w:t>
      </w:r>
    </w:p>
    <w:p w:rsidR="00262E13" w:rsidRDefault="00262E13" w:rsidP="00262E13"/>
    <w:p w:rsidR="00262E13" w:rsidRDefault="00262E13" w:rsidP="00262E13">
      <w:r>
        <w:t>To sort, the user picks a field from the first Sort drop-down list.  A typical selection would be the “Run Date” or “Cycle Data” field.  Next, a sort direction must be picked, in the case of Date/Time fields, “Descending” is the obvious choice as it will put the newest records at the top of the list.  In the sample application, a sort as described here would look like this:</w:t>
      </w:r>
    </w:p>
    <w:p w:rsidR="00262E13" w:rsidRDefault="00262E13" w:rsidP="00262E13"/>
    <w:p w:rsidR="00262E13" w:rsidRDefault="00262E13" w:rsidP="00262E13">
      <w:r>
        <w:rPr>
          <w:noProof/>
        </w:rPr>
        <w:drawing>
          <wp:inline distT="0" distB="0" distL="0" distR="0" wp14:anchorId="664707A2" wp14:editId="4DFCB522">
            <wp:extent cx="2409825" cy="12096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2409825" cy="1209675"/>
                    </a:xfrm>
                    <a:prstGeom prst="rect">
                      <a:avLst/>
                    </a:prstGeom>
                  </pic:spPr>
                </pic:pic>
              </a:graphicData>
            </a:graphic>
          </wp:inline>
        </w:drawing>
      </w:r>
    </w:p>
    <w:p w:rsidR="00262E13" w:rsidRDefault="00262E13" w:rsidP="00262E13"/>
    <w:p w:rsidR="00262E13" w:rsidRDefault="00262E13" w:rsidP="00262E13">
      <w:r>
        <w:t>The resulting</w:t>
      </w:r>
      <w:r w:rsidR="0073133F">
        <w:t xml:space="preserve"> “Load Data” operation results in the following display to the user:</w:t>
      </w:r>
    </w:p>
    <w:p w:rsidR="00262E13" w:rsidRDefault="00262E13" w:rsidP="00262E13"/>
    <w:p w:rsidR="00262E13" w:rsidRDefault="00262E13" w:rsidP="00262E13">
      <w:r w:rsidRPr="00262E13">
        <w:rPr>
          <w:noProof/>
        </w:rPr>
        <w:drawing>
          <wp:inline distT="0" distB="0" distL="0" distR="0" wp14:anchorId="72BDA6AD" wp14:editId="70B02611">
            <wp:extent cx="5943600" cy="369951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943600" cy="3699510"/>
                    </a:xfrm>
                    <a:prstGeom prst="rect">
                      <a:avLst/>
                    </a:prstGeom>
                  </pic:spPr>
                </pic:pic>
              </a:graphicData>
            </a:graphic>
          </wp:inline>
        </w:drawing>
      </w:r>
    </w:p>
    <w:p w:rsidR="00865A47" w:rsidRDefault="00865A47" w:rsidP="00262E13"/>
    <w:p w:rsidR="00865A47" w:rsidRDefault="00865A47" w:rsidP="00262E13">
      <w:r>
        <w:t>To further organize data, the user can restrict the results to a subset of the available records using the Search Criteria list.  To add a new criteria, the user can right-click on the Search Criteria List and select “Add” from the context menu options.</w:t>
      </w:r>
    </w:p>
    <w:p w:rsidR="00865A47" w:rsidRDefault="00865A47" w:rsidP="00262E13"/>
    <w:p w:rsidR="00865A47" w:rsidRDefault="00865A47" w:rsidP="00262E13">
      <w:r w:rsidRPr="00865A47">
        <w:rPr>
          <w:noProof/>
        </w:rPr>
        <w:drawing>
          <wp:inline distT="0" distB="0" distL="0" distR="0" wp14:anchorId="30B157AF" wp14:editId="1E7D91A5">
            <wp:extent cx="2457793" cy="251495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2457793" cy="2514951"/>
                    </a:xfrm>
                    <a:prstGeom prst="rect">
                      <a:avLst/>
                    </a:prstGeom>
                  </pic:spPr>
                </pic:pic>
              </a:graphicData>
            </a:graphic>
          </wp:inline>
        </w:drawing>
      </w:r>
    </w:p>
    <w:p w:rsidR="00EF6E64" w:rsidRDefault="00EF6E64" w:rsidP="00262E13"/>
    <w:p w:rsidR="00EF6E64" w:rsidRDefault="00EF6E64" w:rsidP="00262E13">
      <w:r>
        <w:t>This brings</w:t>
      </w:r>
      <w:r w:rsidR="009A32F6">
        <w:t xml:space="preserve"> up the Criterion Detail Window in “New Criterion” mode, meaning no options are selected.  The Window looks like this:</w:t>
      </w:r>
    </w:p>
    <w:p w:rsidR="009A32F6" w:rsidRDefault="009A32F6" w:rsidP="00262E13"/>
    <w:p w:rsidR="009A32F6" w:rsidRDefault="009A32F6" w:rsidP="00262E13">
      <w:r w:rsidRPr="009A32F6">
        <w:rPr>
          <w:noProof/>
        </w:rPr>
        <w:drawing>
          <wp:inline distT="0" distB="0" distL="0" distR="0" wp14:anchorId="52491BD7" wp14:editId="59BDEA16">
            <wp:extent cx="3438525" cy="1470384"/>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3464234" cy="1481378"/>
                    </a:xfrm>
                    <a:prstGeom prst="rect">
                      <a:avLst/>
                    </a:prstGeom>
                  </pic:spPr>
                </pic:pic>
              </a:graphicData>
            </a:graphic>
          </wp:inline>
        </w:drawing>
      </w:r>
    </w:p>
    <w:p w:rsidR="009A32F6" w:rsidRDefault="009A32F6" w:rsidP="00262E13"/>
    <w:p w:rsidR="009A32F6" w:rsidRDefault="009A32F6" w:rsidP="00262E13">
      <w:r>
        <w:t xml:space="preserve">The user can now select the properties of the Criterion they wish to add to filter Output Data.  The first item to set is “Field”, or the data column to apply the filter to.  This example will use Model Number to get only records for a specific Model.  Next, the user must select the “Operator”, or compare method, that the Criterion will use.  These are comparisons such as “Equal”, “Not Equal”, “Greater Than”, etc.  Depending on the data type (number, alphanumeric, date, etc.) </w:t>
      </w:r>
      <w:r w:rsidR="00555F6B">
        <w:t>the options for this item will be different.  Continuing with the example, “Equal” will be selected.</w:t>
      </w:r>
    </w:p>
    <w:p w:rsidR="00555F6B" w:rsidRDefault="00555F6B" w:rsidP="00262E13"/>
    <w:p w:rsidR="00555F6B" w:rsidRDefault="00555F6B" w:rsidP="00262E13">
      <w:r w:rsidRPr="00555F6B">
        <w:rPr>
          <w:noProof/>
        </w:rPr>
        <w:drawing>
          <wp:inline distT="0" distB="0" distL="0" distR="0" wp14:anchorId="65CA25CE" wp14:editId="17194B8C">
            <wp:extent cx="4130353" cy="2171700"/>
            <wp:effectExtent l="0" t="0" r="381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4137746" cy="2175587"/>
                    </a:xfrm>
                    <a:prstGeom prst="rect">
                      <a:avLst/>
                    </a:prstGeom>
                  </pic:spPr>
                </pic:pic>
              </a:graphicData>
            </a:graphic>
          </wp:inline>
        </w:drawing>
      </w:r>
    </w:p>
    <w:p w:rsidR="00555F6B" w:rsidRDefault="00555F6B" w:rsidP="00262E13"/>
    <w:p w:rsidR="00555F6B" w:rsidRDefault="00555F6B" w:rsidP="00262E13">
      <w:r>
        <w:t>The last item the user sets are the Operands, or the values that the Operator will use to compare to the value in the Run History database.  Operand 1 is always used while Operand 2 is only used with a limited number of comparisons.  To complete the example, Operator 1 will be set to “MODEL1.”</w:t>
      </w:r>
    </w:p>
    <w:p w:rsidR="00555F6B" w:rsidRDefault="00555F6B" w:rsidP="00262E13"/>
    <w:p w:rsidR="00555F6B" w:rsidRDefault="00555F6B" w:rsidP="00262E13">
      <w:r w:rsidRPr="00555F6B">
        <w:rPr>
          <w:noProof/>
        </w:rPr>
        <w:drawing>
          <wp:inline distT="0" distB="0" distL="0" distR="0" wp14:anchorId="4073E911" wp14:editId="39C0F549">
            <wp:extent cx="4200525" cy="2005908"/>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4229205" cy="2019604"/>
                    </a:xfrm>
                    <a:prstGeom prst="rect">
                      <a:avLst/>
                    </a:prstGeom>
                  </pic:spPr>
                </pic:pic>
              </a:graphicData>
            </a:graphic>
          </wp:inline>
        </w:drawing>
      </w:r>
    </w:p>
    <w:p w:rsidR="00173A23" w:rsidRDefault="00173A23" w:rsidP="00262E13"/>
    <w:p w:rsidR="00173A23" w:rsidRDefault="00173A23" w:rsidP="00262E13">
      <w:r>
        <w:t xml:space="preserve">When </w:t>
      </w:r>
      <w:r w:rsidR="001F1DA2">
        <w:t>the</w:t>
      </w:r>
      <w:r>
        <w:t xml:space="preserve"> “OK” button is clicked, the Search Criteria List on the Output Data Viewer will be updated to show the new Criterion:</w:t>
      </w:r>
    </w:p>
    <w:p w:rsidR="00173A23" w:rsidRDefault="00173A23" w:rsidP="00262E13"/>
    <w:p w:rsidR="00173A23" w:rsidRDefault="00173A23" w:rsidP="00262E13">
      <w:r>
        <w:rPr>
          <w:noProof/>
        </w:rPr>
        <w:drawing>
          <wp:inline distT="0" distB="0" distL="0" distR="0" wp14:anchorId="3A8ECFA1" wp14:editId="13C032BA">
            <wp:extent cx="2476500" cy="120967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2476500" cy="1209675"/>
                    </a:xfrm>
                    <a:prstGeom prst="rect">
                      <a:avLst/>
                    </a:prstGeom>
                  </pic:spPr>
                </pic:pic>
              </a:graphicData>
            </a:graphic>
          </wp:inline>
        </w:drawing>
      </w:r>
    </w:p>
    <w:p w:rsidR="00173A23" w:rsidRDefault="00173A23" w:rsidP="00262E13"/>
    <w:p w:rsidR="00173A23" w:rsidRDefault="00173A23" w:rsidP="00262E13"/>
    <w:p w:rsidR="00173A23" w:rsidRDefault="00173A23" w:rsidP="00173A23">
      <w:pPr>
        <w:tabs>
          <w:tab w:val="left" w:pos="900"/>
        </w:tabs>
      </w:pPr>
      <w:r>
        <w:t>Now, when “Load Data” is clicked, only records for “MODEL1” will be included in the Data Grid:</w:t>
      </w:r>
    </w:p>
    <w:p w:rsidR="00173A23" w:rsidRDefault="00173A23">
      <w:pPr>
        <w:spacing w:after="160" w:line="259" w:lineRule="auto"/>
      </w:pPr>
      <w:r>
        <w:br w:type="page"/>
      </w:r>
    </w:p>
    <w:p w:rsidR="00173A23" w:rsidRDefault="00173A23" w:rsidP="00173A23">
      <w:pPr>
        <w:tabs>
          <w:tab w:val="left" w:pos="900"/>
        </w:tabs>
      </w:pPr>
      <w:r w:rsidRPr="00173A23">
        <w:rPr>
          <w:noProof/>
        </w:rPr>
        <w:drawing>
          <wp:inline distT="0" distB="0" distL="0" distR="0" wp14:anchorId="4F66B7E0" wp14:editId="32A8EFF5">
            <wp:extent cx="5943600" cy="369951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943600" cy="3699510"/>
                    </a:xfrm>
                    <a:prstGeom prst="rect">
                      <a:avLst/>
                    </a:prstGeom>
                  </pic:spPr>
                </pic:pic>
              </a:graphicData>
            </a:graphic>
          </wp:inline>
        </w:drawing>
      </w:r>
    </w:p>
    <w:p w:rsidR="00173A23" w:rsidRDefault="00173A23" w:rsidP="00173A23">
      <w:pPr>
        <w:tabs>
          <w:tab w:val="left" w:pos="900"/>
        </w:tabs>
      </w:pPr>
    </w:p>
    <w:p w:rsidR="00173A23" w:rsidRDefault="00173A23" w:rsidP="00173A23">
      <w:pPr>
        <w:ind w:left="360"/>
      </w:pPr>
      <w:r w:rsidRPr="006676B2">
        <w:rPr>
          <w:color w:val="FFC000" w:themeColor="accent4"/>
        </w:rPr>
        <w:t xml:space="preserve">&lt;TODO: </w:t>
      </w:r>
      <w:r>
        <w:rPr>
          <w:color w:val="FFC000" w:themeColor="accent4"/>
        </w:rPr>
        <w:t xml:space="preserve">Show Details (get data imported correctly), and finalize the “Generate Report” functionality so it can be added to the </w:t>
      </w:r>
      <w:r w:rsidR="00114901">
        <w:rPr>
          <w:color w:val="FFC000" w:themeColor="accent4"/>
        </w:rPr>
        <w:t>documentation</w:t>
      </w:r>
      <w:r w:rsidRPr="006676B2">
        <w:rPr>
          <w:color w:val="FFC000" w:themeColor="accent4"/>
        </w:rPr>
        <w:t xml:space="preserve">&gt; </w:t>
      </w:r>
      <w:r>
        <w:t xml:space="preserve"> </w:t>
      </w:r>
    </w:p>
    <w:p w:rsidR="00173A23" w:rsidRDefault="00173A23" w:rsidP="00173A23">
      <w:pPr>
        <w:tabs>
          <w:tab w:val="left" w:pos="900"/>
        </w:tabs>
      </w:pPr>
    </w:p>
    <w:p w:rsidR="004F4728" w:rsidRDefault="004F4728" w:rsidP="004F4728">
      <w:pPr>
        <w:pStyle w:val="Heading2"/>
        <w:numPr>
          <w:ilvl w:val="0"/>
          <w:numId w:val="7"/>
        </w:numPr>
      </w:pPr>
      <w:bookmarkStart w:id="62" w:name="_Environment_Settings"/>
      <w:bookmarkStart w:id="63" w:name="_Toc483306950"/>
      <w:bookmarkEnd w:id="62"/>
      <w:r>
        <w:t>Environment Settings</w:t>
      </w:r>
      <w:bookmarkEnd w:id="63"/>
    </w:p>
    <w:p w:rsidR="004F4728" w:rsidRDefault="004F4728" w:rsidP="004F4728"/>
    <w:p w:rsidR="00E62A30" w:rsidRDefault="004F4728" w:rsidP="004F4728">
      <w:r>
        <w:t xml:space="preserve">The Environment Settings Window is where all values that are global to a particular system are kept.  </w:t>
      </w:r>
      <w:r w:rsidR="00E62A30">
        <w:t>Most Environment Settings are not changed once a System has been installed and tested, but a few may require changes from time to time.  The Environment Settings Window looks like this:</w:t>
      </w:r>
    </w:p>
    <w:p w:rsidR="00E62A30" w:rsidRDefault="00E62A30" w:rsidP="004F4728"/>
    <w:p w:rsidR="00E62A30" w:rsidRDefault="00E62A30" w:rsidP="004F4728">
      <w:r w:rsidRPr="00E62A30">
        <w:rPr>
          <w:noProof/>
        </w:rPr>
        <w:drawing>
          <wp:inline distT="0" distB="0" distL="0" distR="0" wp14:anchorId="160A4CD8" wp14:editId="2432AED8">
            <wp:extent cx="5943600" cy="1957070"/>
            <wp:effectExtent l="0" t="0" r="0" b="508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943600" cy="1957070"/>
                    </a:xfrm>
                    <a:prstGeom prst="rect">
                      <a:avLst/>
                    </a:prstGeom>
                  </pic:spPr>
                </pic:pic>
              </a:graphicData>
            </a:graphic>
          </wp:inline>
        </w:drawing>
      </w:r>
    </w:p>
    <w:p w:rsidR="00E62A30" w:rsidRDefault="00E62A30" w:rsidP="004F4728"/>
    <w:p w:rsidR="00E62A30" w:rsidRDefault="00E62A30" w:rsidP="00D23F8D">
      <w:pPr>
        <w:pStyle w:val="Heading3"/>
        <w:ind w:left="360"/>
      </w:pPr>
      <w:bookmarkStart w:id="64" w:name="_Toc483306951"/>
      <w:r>
        <w:t>Components</w:t>
      </w:r>
      <w:bookmarkEnd w:id="64"/>
    </w:p>
    <w:p w:rsidR="00E62A30" w:rsidRDefault="00E62A30" w:rsidP="00E62A30">
      <w:pPr>
        <w:pStyle w:val="ListParagraph"/>
        <w:numPr>
          <w:ilvl w:val="0"/>
          <w:numId w:val="20"/>
        </w:numPr>
      </w:pPr>
      <w:r>
        <w:t>Environment Item List</w:t>
      </w:r>
    </w:p>
    <w:p w:rsidR="00E62A30" w:rsidRDefault="00E62A30" w:rsidP="00E62A30">
      <w:pPr>
        <w:pStyle w:val="ListParagraph"/>
        <w:numPr>
          <w:ilvl w:val="0"/>
          <w:numId w:val="20"/>
        </w:numPr>
      </w:pPr>
      <w:r>
        <w:t>Value Control</w:t>
      </w:r>
    </w:p>
    <w:p w:rsidR="00E62A30" w:rsidRDefault="00E62A30" w:rsidP="00E62A30">
      <w:pPr>
        <w:pStyle w:val="ListParagraph"/>
        <w:numPr>
          <w:ilvl w:val="0"/>
          <w:numId w:val="20"/>
        </w:numPr>
      </w:pPr>
      <w:r>
        <w:t>Update Button</w:t>
      </w:r>
    </w:p>
    <w:p w:rsidR="00E62A30" w:rsidRDefault="00E62A30" w:rsidP="00E62A30"/>
    <w:p w:rsidR="00E62A30" w:rsidRDefault="00497983" w:rsidP="00D23F8D">
      <w:pPr>
        <w:pStyle w:val="Heading3"/>
        <w:numPr>
          <w:ilvl w:val="1"/>
          <w:numId w:val="7"/>
        </w:numPr>
      </w:pPr>
      <w:bookmarkStart w:id="65" w:name="_Toc483306952"/>
      <w:r>
        <w:t>Environment Item List</w:t>
      </w:r>
      <w:bookmarkEnd w:id="65"/>
    </w:p>
    <w:p w:rsidR="00497983" w:rsidRDefault="00497983" w:rsidP="00497983"/>
    <w:p w:rsidR="00497983" w:rsidRDefault="00497983" w:rsidP="00497983">
      <w:pPr>
        <w:ind w:left="360"/>
      </w:pPr>
      <w:r>
        <w:t>The largest feature of the Environment Settings Window is the list of Environment Items.  It’s a two-column list with the description of the item on the left, and the current value on the right.</w:t>
      </w:r>
    </w:p>
    <w:p w:rsidR="00497983" w:rsidRDefault="00497983" w:rsidP="00497983">
      <w:pPr>
        <w:ind w:left="360"/>
      </w:pPr>
    </w:p>
    <w:p w:rsidR="00497983" w:rsidRDefault="00497983" w:rsidP="00D23F8D">
      <w:pPr>
        <w:pStyle w:val="Heading3"/>
        <w:numPr>
          <w:ilvl w:val="1"/>
          <w:numId w:val="7"/>
        </w:numPr>
      </w:pPr>
      <w:bookmarkStart w:id="66" w:name="_Toc483306953"/>
      <w:r>
        <w:t>Value Control</w:t>
      </w:r>
      <w:bookmarkEnd w:id="66"/>
    </w:p>
    <w:p w:rsidR="00497983" w:rsidRDefault="00497983" w:rsidP="00497983"/>
    <w:p w:rsidR="00497983" w:rsidRDefault="00497983" w:rsidP="00497983">
      <w:pPr>
        <w:ind w:left="360"/>
      </w:pPr>
      <w:r>
        <w:t>On the bottom-left of the Environment Settings Window is the Value Control.  When an item is selected in the Environment Item List, the appropriate type of control will appear and have the current value in it.</w:t>
      </w:r>
    </w:p>
    <w:p w:rsidR="00497983" w:rsidRDefault="00497983" w:rsidP="00497983">
      <w:pPr>
        <w:ind w:left="360"/>
      </w:pPr>
    </w:p>
    <w:p w:rsidR="00497983" w:rsidRDefault="00497983" w:rsidP="00D23F8D">
      <w:pPr>
        <w:pStyle w:val="Heading3"/>
        <w:numPr>
          <w:ilvl w:val="1"/>
          <w:numId w:val="7"/>
        </w:numPr>
      </w:pPr>
      <w:bookmarkStart w:id="67" w:name="_Toc483306954"/>
      <w:r>
        <w:t>Update Button</w:t>
      </w:r>
      <w:bookmarkEnd w:id="67"/>
    </w:p>
    <w:p w:rsidR="00497983" w:rsidRDefault="00497983" w:rsidP="00497983"/>
    <w:p w:rsidR="00497983" w:rsidRDefault="00497983" w:rsidP="00497983">
      <w:pPr>
        <w:ind w:left="360"/>
      </w:pPr>
      <w:r>
        <w:t>If a user desires a change to an Environment Item, the value in the Value Control must be changed, and the Update Button clicked.</w:t>
      </w:r>
    </w:p>
    <w:p w:rsidR="00497983" w:rsidRDefault="00497983" w:rsidP="00497983">
      <w:pPr>
        <w:ind w:left="360"/>
      </w:pPr>
    </w:p>
    <w:p w:rsidR="00497983" w:rsidRDefault="00497983" w:rsidP="00D23F8D">
      <w:pPr>
        <w:pStyle w:val="Heading3"/>
        <w:ind w:left="360"/>
      </w:pPr>
      <w:bookmarkStart w:id="68" w:name="_Toc483306955"/>
      <w:r>
        <w:t>Changing Environment Item Values</w:t>
      </w:r>
      <w:bookmarkEnd w:id="68"/>
    </w:p>
    <w:p w:rsidR="00497983" w:rsidRDefault="00497983" w:rsidP="00497983"/>
    <w:p w:rsidR="00497983" w:rsidRDefault="009C1FBC" w:rsidP="00D23F8D">
      <w:pPr>
        <w:ind w:left="360"/>
      </w:pPr>
      <w:r>
        <w:t>Changing the value of an Environment Item is an easy process.  The user clicks on the desired item, enters the new value or picks the new drop-down option, and clicks the “Update” button.  If the value is valid for the data type of the Environment item, the update is complete.</w:t>
      </w:r>
    </w:p>
    <w:p w:rsidR="00D23F8D" w:rsidRDefault="00D23F8D" w:rsidP="00497983"/>
    <w:p w:rsidR="00D23F8D" w:rsidRDefault="00D23F8D" w:rsidP="00D23F8D">
      <w:pPr>
        <w:pStyle w:val="Heading2"/>
        <w:numPr>
          <w:ilvl w:val="0"/>
          <w:numId w:val="7"/>
        </w:numPr>
      </w:pPr>
      <w:bookmarkStart w:id="69" w:name="_Toc483306956"/>
      <w:r>
        <w:t>Security</w:t>
      </w:r>
      <w:bookmarkEnd w:id="69"/>
    </w:p>
    <w:p w:rsidR="00D23F8D" w:rsidRDefault="00D23F8D" w:rsidP="00D23F8D"/>
    <w:p w:rsidR="00D23F8D" w:rsidRDefault="00D23F8D" w:rsidP="00D23F8D">
      <w:r>
        <w:t xml:space="preserve">Security is a set of tools to allow only certain users to have access to specific information or make changes to the application view or configuration. The security suite included with </w:t>
      </w:r>
      <w:proofErr w:type="spellStart"/>
      <w:r>
        <w:t>Dataserv</w:t>
      </w:r>
      <w:proofErr w:type="spellEnd"/>
      <w:r>
        <w:t xml:space="preserve"> is all maintained on a per-system basis and challenged through the </w:t>
      </w:r>
      <w:proofErr w:type="spellStart"/>
      <w:r>
        <w:t>Dataserv</w:t>
      </w:r>
      <w:proofErr w:type="spellEnd"/>
      <w:r>
        <w:t xml:space="preserve"> Engine, this means that a user connecting through the dashboard to a system must challenge that specific systems security. If that system is un-reachable then that feature is locked out by default.</w:t>
      </w:r>
    </w:p>
    <w:p w:rsidR="00D23F8D" w:rsidRDefault="00D23F8D" w:rsidP="00D23F8D"/>
    <w:p w:rsidR="00D23F8D" w:rsidRDefault="00D23F8D" w:rsidP="00415E76">
      <w:pPr>
        <w:pStyle w:val="Heading3"/>
        <w:ind w:left="720"/>
      </w:pPr>
      <w:bookmarkStart w:id="70" w:name="_Toc483306957"/>
      <w:r>
        <w:t>Logging In</w:t>
      </w:r>
      <w:bookmarkEnd w:id="70"/>
    </w:p>
    <w:p w:rsidR="00415E76" w:rsidRPr="00415E76" w:rsidRDefault="00415E76" w:rsidP="00415E76"/>
    <w:p w:rsidR="00D23F8D" w:rsidRDefault="00D23F8D" w:rsidP="00D23F8D">
      <w:r>
        <w:tab/>
      </w:r>
      <w:r w:rsidR="009C1C61">
        <w:t xml:space="preserve">When selecting a restricted feature, if there is no active user logged in, or the active user does not have permission to access that feature the user will be presented with a login </w:t>
      </w:r>
      <w:r w:rsidR="00220E4D">
        <w:t>screen</w:t>
      </w:r>
      <w:r w:rsidR="009C1C61">
        <w:t>.</w:t>
      </w:r>
    </w:p>
    <w:p w:rsidR="009C1C61" w:rsidRDefault="00220E4D" w:rsidP="00425B7C">
      <w:pPr>
        <w:keepNext/>
        <w:jc w:val="center"/>
      </w:pPr>
      <w:r>
        <w:rPr>
          <w:noProof/>
        </w:rPr>
        <w:drawing>
          <wp:inline distT="0" distB="0" distL="0" distR="0" wp14:anchorId="476A6D09" wp14:editId="58E5C092">
            <wp:extent cx="3114675" cy="2614660"/>
            <wp:effectExtent l="152400" t="152400" r="352425" b="357505"/>
            <wp:docPr id="82" name="Picture 82" descr="http://i.imgur.com/4PHtg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i.imgur.com/4PHtg5p.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129811" cy="2627366"/>
                    </a:xfrm>
                    <a:prstGeom prst="rect">
                      <a:avLst/>
                    </a:prstGeom>
                    <a:ln>
                      <a:noFill/>
                    </a:ln>
                    <a:effectLst>
                      <a:outerShdw blurRad="292100" dist="139700" dir="2700000" algn="tl" rotWithShape="0">
                        <a:srgbClr val="333333">
                          <a:alpha val="65000"/>
                        </a:srgbClr>
                      </a:outerShdw>
                    </a:effectLst>
                  </pic:spPr>
                </pic:pic>
              </a:graphicData>
            </a:graphic>
          </wp:inline>
        </w:drawing>
      </w:r>
    </w:p>
    <w:p w:rsidR="009C1C61" w:rsidRDefault="009C1C61" w:rsidP="00425B7C">
      <w:pPr>
        <w:pStyle w:val="Caption"/>
        <w:jc w:val="center"/>
      </w:pPr>
      <w:r>
        <w:t xml:space="preserve">Image </w:t>
      </w:r>
      <w:r w:rsidR="00986C1C">
        <w:fldChar w:fldCharType="begin"/>
      </w:r>
      <w:r w:rsidR="00986C1C">
        <w:instrText xml:space="preserve"> SEQ Image \* ARABIC </w:instrText>
      </w:r>
      <w:r w:rsidR="00986C1C">
        <w:fldChar w:fldCharType="separate"/>
      </w:r>
      <w:r w:rsidR="00C06F42">
        <w:rPr>
          <w:noProof/>
        </w:rPr>
        <w:t>18</w:t>
      </w:r>
      <w:r w:rsidR="00986C1C">
        <w:rPr>
          <w:noProof/>
        </w:rPr>
        <w:fldChar w:fldCharType="end"/>
      </w:r>
      <w:r>
        <w:t xml:space="preserve"> Security Login Prompt</w:t>
      </w:r>
    </w:p>
    <w:p w:rsidR="00220E4D" w:rsidRDefault="00220E4D" w:rsidP="00220E4D"/>
    <w:p w:rsidR="00220E4D" w:rsidRPr="00220E4D" w:rsidRDefault="00220E4D" w:rsidP="00220E4D"/>
    <w:p w:rsidR="00415E76" w:rsidRDefault="00415E76" w:rsidP="00415E76">
      <w:r>
        <w:tab/>
        <w:t xml:space="preserve">If there is a problem logging in a notice will pop up on the bottom of the window. For details on troubleshooting login issues please see </w:t>
      </w:r>
      <w:r w:rsidRPr="00EB5520">
        <w:rPr>
          <w:color w:val="FFC000" w:themeColor="accent4"/>
        </w:rPr>
        <w:t xml:space="preserve">&lt;TODO: add link&gt; </w:t>
      </w:r>
      <w:r>
        <w:t>Troubleshooting\Security.</w:t>
      </w:r>
    </w:p>
    <w:p w:rsidR="00425B7C" w:rsidRDefault="00425B7C" w:rsidP="00415E76"/>
    <w:p w:rsidR="00415E76" w:rsidRDefault="00415E76" w:rsidP="00415E76"/>
    <w:p w:rsidR="00415E76" w:rsidRDefault="00220E4D" w:rsidP="00425B7C">
      <w:pPr>
        <w:keepNext/>
        <w:jc w:val="center"/>
      </w:pPr>
      <w:r>
        <w:rPr>
          <w:noProof/>
        </w:rPr>
        <w:drawing>
          <wp:inline distT="0" distB="0" distL="0" distR="0" wp14:anchorId="011973C4" wp14:editId="487AC7B2">
            <wp:extent cx="3219450" cy="2698103"/>
            <wp:effectExtent l="152400" t="152400" r="361950" b="369570"/>
            <wp:docPr id="79" name="Picture 79" descr="http://i.imgur.com/TBbMI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imgur.com/TBbMIAl.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239630" cy="2715015"/>
                    </a:xfrm>
                    <a:prstGeom prst="rect">
                      <a:avLst/>
                    </a:prstGeom>
                    <a:ln>
                      <a:noFill/>
                    </a:ln>
                    <a:effectLst>
                      <a:outerShdw blurRad="292100" dist="139700" dir="2700000" algn="tl" rotWithShape="0">
                        <a:srgbClr val="333333">
                          <a:alpha val="65000"/>
                        </a:srgbClr>
                      </a:outerShdw>
                    </a:effectLst>
                  </pic:spPr>
                </pic:pic>
              </a:graphicData>
            </a:graphic>
          </wp:inline>
        </w:drawing>
      </w:r>
    </w:p>
    <w:p w:rsidR="00415E76" w:rsidRDefault="00415E76" w:rsidP="00425B7C">
      <w:pPr>
        <w:pStyle w:val="Caption"/>
        <w:jc w:val="center"/>
      </w:pPr>
      <w:r>
        <w:t xml:space="preserve">Image </w:t>
      </w:r>
      <w:r w:rsidR="00986C1C">
        <w:fldChar w:fldCharType="begin"/>
      </w:r>
      <w:r w:rsidR="00986C1C">
        <w:instrText xml:space="preserve"> SEQ Image \* ARABIC </w:instrText>
      </w:r>
      <w:r w:rsidR="00986C1C">
        <w:fldChar w:fldCharType="separate"/>
      </w:r>
      <w:r w:rsidR="00C06F42">
        <w:rPr>
          <w:noProof/>
        </w:rPr>
        <w:t>19</w:t>
      </w:r>
      <w:r w:rsidR="00986C1C">
        <w:rPr>
          <w:noProof/>
        </w:rPr>
        <w:fldChar w:fldCharType="end"/>
      </w:r>
      <w:r>
        <w:t xml:space="preserve"> Security Login with Failure Message</w:t>
      </w:r>
    </w:p>
    <w:p w:rsidR="00415E76" w:rsidRDefault="00415E76">
      <w:pPr>
        <w:spacing w:after="160" w:line="259" w:lineRule="auto"/>
        <w:rPr>
          <w:i/>
          <w:iCs/>
          <w:color w:val="44546A" w:themeColor="text2"/>
          <w:sz w:val="18"/>
          <w:szCs w:val="18"/>
        </w:rPr>
      </w:pPr>
      <w:r>
        <w:br w:type="page"/>
      </w:r>
    </w:p>
    <w:p w:rsidR="00415E76" w:rsidRDefault="00415E76" w:rsidP="00415E76">
      <w:pPr>
        <w:pStyle w:val="Caption"/>
      </w:pPr>
    </w:p>
    <w:p w:rsidR="00415E76" w:rsidRDefault="00415E76" w:rsidP="00415E76">
      <w:pPr>
        <w:pStyle w:val="Heading3"/>
        <w:ind w:left="720"/>
      </w:pPr>
      <w:bookmarkStart w:id="71" w:name="_Toc483306958"/>
      <w:r>
        <w:t>Managing Security</w:t>
      </w:r>
      <w:bookmarkEnd w:id="71"/>
    </w:p>
    <w:p w:rsidR="00415E76" w:rsidRDefault="00415E76" w:rsidP="00415E76"/>
    <w:p w:rsidR="00415E76" w:rsidRDefault="00415E76" w:rsidP="00415E76">
      <w:r>
        <w:tab/>
        <w:t xml:space="preserve">The Security management interface can be accessed from the </w:t>
      </w:r>
      <w:proofErr w:type="spellStart"/>
      <w:r>
        <w:t>Dataserv</w:t>
      </w:r>
      <w:proofErr w:type="spellEnd"/>
      <w:r>
        <w:t xml:space="preserve"> Engine Console or through the Dashboard for a specific station.</w:t>
      </w:r>
    </w:p>
    <w:p w:rsidR="00EC1CAE" w:rsidRDefault="00EC1CAE" w:rsidP="00415E76"/>
    <w:p w:rsidR="00C961E9" w:rsidRDefault="00415E76" w:rsidP="00C961E9">
      <w:pPr>
        <w:keepNext/>
      </w:pPr>
      <w:r>
        <w:rPr>
          <w:noProof/>
        </w:rPr>
        <w:drawing>
          <wp:inline distT="0" distB="0" distL="0" distR="0" wp14:anchorId="294BD8ED" wp14:editId="5DCDB232">
            <wp:extent cx="5532899" cy="337185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0"/>
                    <a:srcRect t="4688" r="63942" b="43739"/>
                    <a:stretch/>
                  </pic:blipFill>
                  <pic:spPr bwMode="auto">
                    <a:xfrm>
                      <a:off x="0" y="0"/>
                      <a:ext cx="5626252" cy="3428741"/>
                    </a:xfrm>
                    <a:prstGeom prst="rect">
                      <a:avLst/>
                    </a:prstGeom>
                    <a:ln>
                      <a:noFill/>
                    </a:ln>
                    <a:extLst>
                      <a:ext uri="{53640926-AAD7-44D8-BBD7-CCE9431645EC}">
                        <a14:shadowObscured xmlns:a14="http://schemas.microsoft.com/office/drawing/2010/main"/>
                      </a:ext>
                    </a:extLst>
                  </pic:spPr>
                </pic:pic>
              </a:graphicData>
            </a:graphic>
          </wp:inline>
        </w:drawing>
      </w:r>
    </w:p>
    <w:p w:rsidR="00415E76" w:rsidRDefault="00C961E9" w:rsidP="00EC1CAE">
      <w:pPr>
        <w:pStyle w:val="Caption"/>
        <w:rPr>
          <w:noProof/>
        </w:rPr>
      </w:pPr>
      <w:r>
        <w:t xml:space="preserve">Image </w:t>
      </w:r>
      <w:r w:rsidR="00986C1C">
        <w:fldChar w:fldCharType="begin"/>
      </w:r>
      <w:r w:rsidR="00986C1C">
        <w:instrText xml:space="preserve"> SEQ Image \* ARABIC </w:instrText>
      </w:r>
      <w:r w:rsidR="00986C1C">
        <w:fldChar w:fldCharType="separate"/>
      </w:r>
      <w:r w:rsidR="00C06F42">
        <w:rPr>
          <w:noProof/>
        </w:rPr>
        <w:t>20</w:t>
      </w:r>
      <w:r w:rsidR="00986C1C">
        <w:rPr>
          <w:noProof/>
        </w:rPr>
        <w:fldChar w:fldCharType="end"/>
      </w:r>
      <w:r>
        <w:t xml:space="preserve"> Security New User Form</w:t>
      </w:r>
    </w:p>
    <w:p w:rsidR="00415E76" w:rsidRDefault="00415E76" w:rsidP="00415E76">
      <w:pPr>
        <w:rPr>
          <w:noProof/>
        </w:rPr>
      </w:pPr>
      <w:r>
        <w:rPr>
          <w:noProof/>
        </w:rPr>
        <w:tab/>
        <w:t>The default page of security is the list of users. A new user can be added by clicking the “Add” button on the bottom. To update an existing user select them on from the list of current users. To remove a user select them from the list and clicke the “Remove” button.</w:t>
      </w:r>
    </w:p>
    <w:p w:rsidR="00C961E9" w:rsidRDefault="00C961E9" w:rsidP="00415E76">
      <w:pPr>
        <w:rPr>
          <w:noProof/>
        </w:rPr>
      </w:pPr>
    </w:p>
    <w:p w:rsidR="00C961E9" w:rsidRDefault="00C961E9" w:rsidP="00415E76">
      <w:pPr>
        <w:rPr>
          <w:noProof/>
        </w:rPr>
      </w:pPr>
      <w:r>
        <w:rPr>
          <w:noProof/>
        </w:rPr>
        <w:tab/>
        <w:t>The Admin toggle for a user means that they have access to all sections by default and do not require specific permissiosn granted to them for access. Admin should only be set on user acconts that need to be able to do everything always.</w:t>
      </w:r>
    </w:p>
    <w:p w:rsidR="00EC1CAE" w:rsidRDefault="00EC1CAE" w:rsidP="00415E76">
      <w:pPr>
        <w:rPr>
          <w:noProof/>
        </w:rPr>
      </w:pPr>
    </w:p>
    <w:p w:rsidR="00EC1CAE" w:rsidRDefault="00EC1CAE" w:rsidP="00EC1CAE">
      <w:pPr>
        <w:keepNext/>
      </w:pPr>
      <w:r w:rsidRPr="00EC1CAE">
        <w:rPr>
          <w:noProof/>
        </w:rPr>
        <w:drawing>
          <wp:inline distT="0" distB="0" distL="0" distR="0" wp14:anchorId="373A078C" wp14:editId="48406877">
            <wp:extent cx="5943600" cy="47117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943600" cy="4711700"/>
                    </a:xfrm>
                    <a:prstGeom prst="rect">
                      <a:avLst/>
                    </a:prstGeom>
                  </pic:spPr>
                </pic:pic>
              </a:graphicData>
            </a:graphic>
          </wp:inline>
        </w:drawing>
      </w:r>
    </w:p>
    <w:p w:rsidR="00EC1CAE" w:rsidRDefault="00EC1CAE" w:rsidP="00EC1CAE">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21</w:t>
      </w:r>
      <w:r w:rsidR="00986C1C">
        <w:rPr>
          <w:noProof/>
        </w:rPr>
        <w:fldChar w:fldCharType="end"/>
      </w:r>
      <w:r>
        <w:t xml:space="preserve"> Security Update User Form</w:t>
      </w:r>
    </w:p>
    <w:p w:rsidR="00EC1CAE" w:rsidRDefault="00EC1CAE" w:rsidP="00EC1CAE">
      <w:r>
        <w:tab/>
        <w:t>Updating a user changes their general account information. If there is an issue updating a field a message will be displayed near the issue in red, giving you information on how to solve the problem.</w:t>
      </w:r>
    </w:p>
    <w:p w:rsidR="00EC1CAE" w:rsidRDefault="00EC1CAE" w:rsidP="00EC1CAE"/>
    <w:p w:rsidR="00EC1CAE" w:rsidRDefault="00EC1CAE" w:rsidP="00EC1CAE">
      <w:pPr>
        <w:pStyle w:val="Heading4"/>
      </w:pPr>
      <w:r>
        <w:tab/>
        <w:t>Security Groups</w:t>
      </w:r>
    </w:p>
    <w:p w:rsidR="00001436" w:rsidRDefault="00EC1CAE" w:rsidP="00001436">
      <w:pPr>
        <w:keepNext/>
      </w:pPr>
      <w:r>
        <w:tab/>
      </w:r>
      <w:r w:rsidRPr="00EC1CAE">
        <w:rPr>
          <w:noProof/>
        </w:rPr>
        <w:drawing>
          <wp:inline distT="0" distB="0" distL="0" distR="0" wp14:anchorId="69F47891" wp14:editId="62C23C9F">
            <wp:extent cx="5943600" cy="4697730"/>
            <wp:effectExtent l="0" t="0" r="0" b="762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943600" cy="4697730"/>
                    </a:xfrm>
                    <a:prstGeom prst="rect">
                      <a:avLst/>
                    </a:prstGeom>
                  </pic:spPr>
                </pic:pic>
              </a:graphicData>
            </a:graphic>
          </wp:inline>
        </w:drawing>
      </w:r>
    </w:p>
    <w:p w:rsidR="00EC1CAE" w:rsidRPr="00EC1CAE" w:rsidRDefault="00001436" w:rsidP="00001436">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22</w:t>
      </w:r>
      <w:r w:rsidR="00986C1C">
        <w:rPr>
          <w:noProof/>
        </w:rPr>
        <w:fldChar w:fldCharType="end"/>
      </w:r>
      <w:r>
        <w:t xml:space="preserve"> Security Update Groups Form</w:t>
      </w:r>
    </w:p>
    <w:p w:rsidR="00EC1CAE" w:rsidRDefault="00EC1CAE" w:rsidP="00415E76">
      <w:pPr>
        <w:rPr>
          <w:noProof/>
        </w:rPr>
      </w:pPr>
    </w:p>
    <w:p w:rsidR="00415E76" w:rsidRDefault="00EC1CAE" w:rsidP="00415E76">
      <w:r>
        <w:tab/>
        <w:t>Security Groups allow you to change and grant permissions for multiple people without having to edit the permissions for those people individually. For example, it is recommended that if you create separate users for each of your Maintenance personnel that you make a Maintenance group and administer their permission through that.</w:t>
      </w:r>
    </w:p>
    <w:p w:rsidR="00EC1CAE" w:rsidRDefault="00EC1CAE" w:rsidP="00415E76"/>
    <w:p w:rsidR="00EC1CAE" w:rsidRDefault="00EC1CAE" w:rsidP="00415E76">
      <w:r>
        <w:tab/>
      </w:r>
      <w:r w:rsidR="00B238BC">
        <w:t>The all available Groups are listed on the right side</w:t>
      </w:r>
      <w:r w:rsidR="00001436">
        <w:t>. A new group can be added by entering a name under “New Group” and clicking Add Group. A Group can be deleted by selecting it from the “Groups” list and clicking “Delete Group”.</w:t>
      </w:r>
    </w:p>
    <w:p w:rsidR="00001436" w:rsidRDefault="00001436" w:rsidP="00415E76"/>
    <w:p w:rsidR="00001436" w:rsidRDefault="00001436" w:rsidP="00415E76">
      <w:r>
        <w:tab/>
        <w:t>Selecting a user from the “Users” list will populate the “User’s Groups” with all groups they currently belong to. To add a member ship to this user select a global group from the “Groups” list and click the “</w:t>
      </w:r>
      <w:r>
        <w:sym w:font="Wingdings" w:char="F0DF"/>
      </w:r>
      <w:r>
        <w:t>” button. To remove membership highlight the group you wish to remove from the “User’s Groups” list and click the “Remove” button underneath.</w:t>
      </w:r>
    </w:p>
    <w:p w:rsidR="00001436" w:rsidRDefault="00001436" w:rsidP="00415E76"/>
    <w:p w:rsidR="00001436" w:rsidRDefault="00001436" w:rsidP="00001436">
      <w:pPr>
        <w:pStyle w:val="Heading4"/>
      </w:pPr>
      <w:r>
        <w:tab/>
      </w:r>
    </w:p>
    <w:p w:rsidR="00001436" w:rsidRDefault="00001436" w:rsidP="00001436">
      <w:pPr>
        <w:pStyle w:val="Heading4"/>
        <w:ind w:firstLine="720"/>
      </w:pPr>
      <w:r>
        <w:t>Security Permissions</w:t>
      </w:r>
    </w:p>
    <w:p w:rsidR="00001436" w:rsidRDefault="00001436" w:rsidP="00001436">
      <w:pPr>
        <w:keepNext/>
      </w:pPr>
      <w:r>
        <w:tab/>
      </w:r>
      <w:r w:rsidRPr="00001436">
        <w:rPr>
          <w:noProof/>
        </w:rPr>
        <w:drawing>
          <wp:inline distT="0" distB="0" distL="0" distR="0" wp14:anchorId="509C99D2" wp14:editId="22C5E302">
            <wp:extent cx="5943600" cy="4709795"/>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5943600" cy="4709795"/>
                    </a:xfrm>
                    <a:prstGeom prst="rect">
                      <a:avLst/>
                    </a:prstGeom>
                  </pic:spPr>
                </pic:pic>
              </a:graphicData>
            </a:graphic>
          </wp:inline>
        </w:drawing>
      </w:r>
    </w:p>
    <w:p w:rsidR="00001436" w:rsidRDefault="00001436" w:rsidP="00001436">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23</w:t>
      </w:r>
      <w:r w:rsidR="00986C1C">
        <w:rPr>
          <w:noProof/>
        </w:rPr>
        <w:fldChar w:fldCharType="end"/>
      </w:r>
      <w:r>
        <w:t xml:space="preserve"> Security Edit Permissions Form</w:t>
      </w:r>
    </w:p>
    <w:p w:rsidR="00001436" w:rsidRDefault="00001436" w:rsidP="00001436">
      <w:r>
        <w:tab/>
        <w:t xml:space="preserve">Permissions are what we check to see if a user has access to a given feature or interface of the </w:t>
      </w:r>
      <w:proofErr w:type="spellStart"/>
      <w:r>
        <w:t>Dataserv</w:t>
      </w:r>
      <w:proofErr w:type="spellEnd"/>
      <w:r>
        <w:t xml:space="preserve"> Application. If a user is listed as “Is Admin” – True then they have access to everything regardless of the explicit permissions of their user or group membership.</w:t>
      </w:r>
      <w:r w:rsidR="00C30B0E">
        <w:t xml:space="preserve"> </w:t>
      </w:r>
    </w:p>
    <w:p w:rsidR="00C30B0E" w:rsidRDefault="00C30B0E" w:rsidP="00001436"/>
    <w:p w:rsidR="00C30B0E" w:rsidRDefault="00C30B0E" w:rsidP="00001436">
      <w:r>
        <w:tab/>
        <w:t>When we challenge a given user’s permissions we check whether the “Allowed” is true for either their user itself, or any of the groups that user belongs to as described in the Security Groups section.</w:t>
      </w:r>
    </w:p>
    <w:p w:rsidR="00C30B0E" w:rsidRDefault="00C30B0E" w:rsidP="00001436"/>
    <w:p w:rsidR="00C30B0E" w:rsidRDefault="00C30B0E" w:rsidP="00001436">
      <w:r>
        <w:tab/>
        <w:t>To change access for a user select them from the “Users” list, this will update the “Permissions for Users” with their current explicit permissions. If you want to enable or disable all current permissions without making the user an “Admin” you can toggle the “Allow All” check box. For specific permissions, selecting the permission from the “Permissions for User” list then toggling the checkbox that appears on the right side under “Allowed” will adjust that specific permission. The same can be done for Groups by selecting the Group under the “Groups” list.</w:t>
      </w:r>
    </w:p>
    <w:p w:rsidR="00C30B0E" w:rsidRDefault="00C30B0E" w:rsidP="00001436">
      <w:r>
        <w:tab/>
        <w:t>When a user’s permissions get challenged we check the explicit permissions for the user, and the permissions for all of the groups that user belongs to. If any of those are set to allowed the user then passes that challenge and is allowed to continue on with the task. If the account that the user tried to access that feature with does not successfully pass the challenge they will be prompted to login with an account that does. If the user fails to login with an account that has that permission or is an “Admin” they will be prevented from accessing that feature.</w:t>
      </w:r>
    </w:p>
    <w:p w:rsidR="00C30B0E" w:rsidRDefault="00C30B0E" w:rsidP="00001436"/>
    <w:p w:rsidR="00C30B0E" w:rsidRDefault="00C30B0E" w:rsidP="00C30B0E">
      <w:pPr>
        <w:pStyle w:val="Heading4"/>
      </w:pPr>
      <w:r>
        <w:tab/>
        <w:t>List of Permissions</w:t>
      </w:r>
      <w:r w:rsidR="00E61553">
        <w:t xml:space="preserve"> </w:t>
      </w:r>
      <w:r w:rsidR="00E61553" w:rsidRPr="00E61553">
        <w:rPr>
          <w:highlight w:val="yellow"/>
        </w:rPr>
        <w:t>&lt;TODO: Should we add better descriptions or links to where these are relevant?</w:t>
      </w:r>
      <w:r w:rsidR="00E61553">
        <w:rPr>
          <w:highlight w:val="yellow"/>
        </w:rPr>
        <w:t xml:space="preserve"> There are also probably more, or ones for Customizations that won’t </w:t>
      </w:r>
      <w:r w:rsidR="00114901">
        <w:rPr>
          <w:highlight w:val="yellow"/>
        </w:rPr>
        <w:t>show up</w:t>
      </w:r>
      <w:r w:rsidR="00E61553">
        <w:rPr>
          <w:highlight w:val="yellow"/>
        </w:rPr>
        <w:t xml:space="preserve"> everywhere</w:t>
      </w:r>
      <w:r w:rsidR="00E61553" w:rsidRPr="00E61553">
        <w:rPr>
          <w:highlight w:val="yellow"/>
        </w:rPr>
        <w:t>&gt;</w:t>
      </w:r>
    </w:p>
    <w:p w:rsidR="00C30B0E" w:rsidRDefault="00C30B0E" w:rsidP="00C30B0E"/>
    <w:p w:rsidR="00C30B0E" w:rsidRDefault="00C30B0E" w:rsidP="00C30B0E">
      <w:proofErr w:type="spellStart"/>
      <w:r>
        <w:t>AddUserToGroup</w:t>
      </w:r>
      <w:proofErr w:type="spellEnd"/>
      <w:r>
        <w:t xml:space="preserve"> – Ability to add a user to a group through security.</w:t>
      </w:r>
    </w:p>
    <w:p w:rsidR="00C30B0E" w:rsidRDefault="00C30B0E" w:rsidP="00C30B0E"/>
    <w:p w:rsidR="00C30B0E" w:rsidRDefault="00C30B0E" w:rsidP="00C30B0E">
      <w:proofErr w:type="spellStart"/>
      <w:r>
        <w:t>AdministerCircuit</w:t>
      </w:r>
      <w:proofErr w:type="spellEnd"/>
      <w:r>
        <w:t xml:space="preserve"> – Ability to access the Administration Circuit dialog.</w:t>
      </w:r>
    </w:p>
    <w:p w:rsidR="00E61553" w:rsidRDefault="00E61553" w:rsidP="00C30B0E"/>
    <w:p w:rsidR="00E61553" w:rsidRDefault="00E61553" w:rsidP="00C30B0E">
      <w:proofErr w:type="spellStart"/>
      <w:r>
        <w:t>AdministerCycle</w:t>
      </w:r>
      <w:proofErr w:type="spellEnd"/>
      <w:r>
        <w:t xml:space="preserve"> – Ability to access the Administration Cycle dialog.</w:t>
      </w:r>
    </w:p>
    <w:p w:rsidR="00E61553" w:rsidRDefault="00E61553" w:rsidP="00C30B0E"/>
    <w:p w:rsidR="00E61553" w:rsidRDefault="00E61553" w:rsidP="00C30B0E">
      <w:proofErr w:type="spellStart"/>
      <w:r>
        <w:t>AdministerEnvironment</w:t>
      </w:r>
      <w:proofErr w:type="spellEnd"/>
      <w:r>
        <w:t xml:space="preserve"> – Ability to access the Administration Environment dialog.</w:t>
      </w:r>
    </w:p>
    <w:p w:rsidR="00E61553" w:rsidRDefault="00E61553" w:rsidP="00C30B0E"/>
    <w:p w:rsidR="00E61553" w:rsidRDefault="00E61553" w:rsidP="00E61553">
      <w:proofErr w:type="spellStart"/>
      <w:r>
        <w:t>AdministerIDLookups</w:t>
      </w:r>
      <w:proofErr w:type="spellEnd"/>
      <w:r>
        <w:t xml:space="preserve"> – Ability to access the Administration </w:t>
      </w:r>
      <w:proofErr w:type="spellStart"/>
      <w:r>
        <w:t>IDLookups</w:t>
      </w:r>
      <w:proofErr w:type="spellEnd"/>
      <w:r>
        <w:t xml:space="preserve"> dialog.</w:t>
      </w:r>
    </w:p>
    <w:p w:rsidR="00E61553" w:rsidRDefault="00E61553" w:rsidP="00E61553"/>
    <w:p w:rsidR="00E61553" w:rsidRDefault="00E61553" w:rsidP="00E61553">
      <w:proofErr w:type="spellStart"/>
      <w:r>
        <w:t>AdministerKeyComponent</w:t>
      </w:r>
      <w:proofErr w:type="spellEnd"/>
      <w:r>
        <w:t xml:space="preserve"> – Ability to access the Administration Key Component dialog.</w:t>
      </w:r>
    </w:p>
    <w:p w:rsidR="00E61553" w:rsidRDefault="00E61553" w:rsidP="00E61553"/>
    <w:p w:rsidR="00E61553" w:rsidRDefault="00E61553" w:rsidP="00E61553">
      <w:proofErr w:type="spellStart"/>
      <w:r>
        <w:t>AdministerManualOperation</w:t>
      </w:r>
      <w:proofErr w:type="spellEnd"/>
      <w:r>
        <w:t xml:space="preserve"> – Ability to access the Administration Manual Operations dialog.</w:t>
      </w:r>
    </w:p>
    <w:p w:rsidR="00E61553" w:rsidRDefault="00E61553" w:rsidP="00C30B0E"/>
    <w:p w:rsidR="00E61553" w:rsidRDefault="00E61553" w:rsidP="00E61553">
      <w:proofErr w:type="spellStart"/>
      <w:r>
        <w:t>AdministerOutputMapping</w:t>
      </w:r>
      <w:proofErr w:type="spellEnd"/>
      <w:r>
        <w:t xml:space="preserve"> – Ability to access the Administration Output Mapping dialog.</w:t>
      </w:r>
    </w:p>
    <w:p w:rsidR="00E61553" w:rsidRDefault="00E61553" w:rsidP="00E61553"/>
    <w:p w:rsidR="00E61553" w:rsidRDefault="00E61553" w:rsidP="00E61553">
      <w:proofErr w:type="spellStart"/>
      <w:r>
        <w:t>AdministerPLC</w:t>
      </w:r>
      <w:proofErr w:type="spellEnd"/>
      <w:r>
        <w:t xml:space="preserve"> – Ability to access the Administration PLC dialog.</w:t>
      </w:r>
    </w:p>
    <w:p w:rsidR="00E61553" w:rsidRDefault="00E61553" w:rsidP="00E61553"/>
    <w:p w:rsidR="00E61553" w:rsidRDefault="00E61553" w:rsidP="00E61553">
      <w:proofErr w:type="spellStart"/>
      <w:r>
        <w:t>AdministerPrintLayout</w:t>
      </w:r>
      <w:proofErr w:type="spellEnd"/>
      <w:r>
        <w:t xml:space="preserve"> – Ability to access the Administration Print Layouts dialog.</w:t>
      </w:r>
    </w:p>
    <w:p w:rsidR="00E61553" w:rsidRDefault="00E61553" w:rsidP="00C30B0E"/>
    <w:p w:rsidR="00E61553" w:rsidRDefault="00E61553" w:rsidP="00E61553">
      <w:proofErr w:type="spellStart"/>
      <w:r>
        <w:t>AdministerPrintLink</w:t>
      </w:r>
      <w:proofErr w:type="spellEnd"/>
      <w:r>
        <w:t xml:space="preserve"> – Ability to access the Administration Print Links dialog.</w:t>
      </w:r>
    </w:p>
    <w:p w:rsidR="00E61553" w:rsidRDefault="00E61553" w:rsidP="00E61553"/>
    <w:p w:rsidR="00E61553" w:rsidRDefault="00E61553" w:rsidP="00E61553">
      <w:proofErr w:type="spellStart"/>
      <w:r>
        <w:t>AdministerPrintLinks</w:t>
      </w:r>
      <w:proofErr w:type="spellEnd"/>
      <w:r>
        <w:t xml:space="preserve"> – Ability to access the Administration Print Links dialog. </w:t>
      </w:r>
      <w:r w:rsidRPr="00E61553">
        <w:rPr>
          <w:highlight w:val="yellow"/>
        </w:rPr>
        <w:t>&lt;</w:t>
      </w:r>
      <w:proofErr w:type="spellStart"/>
      <w:r w:rsidRPr="00E61553">
        <w:rPr>
          <w:highlight w:val="yellow"/>
        </w:rPr>
        <w:t>TODO:Check</w:t>
      </w:r>
      <w:proofErr w:type="spellEnd"/>
      <w:r w:rsidRPr="00E61553">
        <w:rPr>
          <w:highlight w:val="yellow"/>
        </w:rPr>
        <w:t xml:space="preserve"> this&gt;</w:t>
      </w:r>
    </w:p>
    <w:p w:rsidR="00E61553" w:rsidRDefault="00E61553" w:rsidP="00E61553"/>
    <w:p w:rsidR="00E61553" w:rsidRDefault="00E61553" w:rsidP="00E61553">
      <w:proofErr w:type="spellStart"/>
      <w:r>
        <w:t>AdministerPrintMapping</w:t>
      </w:r>
      <w:proofErr w:type="spellEnd"/>
      <w:r>
        <w:t xml:space="preserve"> – Ability to access the Administration Print Mappings dialog.</w:t>
      </w:r>
    </w:p>
    <w:p w:rsidR="00E61553" w:rsidRDefault="00E61553" w:rsidP="00C30B0E"/>
    <w:p w:rsidR="00E61553" w:rsidRDefault="00E61553" w:rsidP="00E61553">
      <w:proofErr w:type="spellStart"/>
      <w:r>
        <w:t>AdministerPrintMappings</w:t>
      </w:r>
      <w:proofErr w:type="spellEnd"/>
      <w:r>
        <w:t xml:space="preserve"> – Ability to access the Administration Print Mappings dialog.</w:t>
      </w:r>
      <w:r w:rsidRPr="00E61553">
        <w:rPr>
          <w:highlight w:val="yellow"/>
        </w:rPr>
        <w:t xml:space="preserve"> &lt;</w:t>
      </w:r>
      <w:proofErr w:type="spellStart"/>
      <w:r w:rsidRPr="00E61553">
        <w:rPr>
          <w:highlight w:val="yellow"/>
        </w:rPr>
        <w:t>TODO:Check</w:t>
      </w:r>
      <w:proofErr w:type="spellEnd"/>
      <w:r w:rsidRPr="00E61553">
        <w:rPr>
          <w:highlight w:val="yellow"/>
        </w:rPr>
        <w:t xml:space="preserve"> this&gt;</w:t>
      </w:r>
    </w:p>
    <w:p w:rsidR="00E61553" w:rsidRDefault="00E61553" w:rsidP="00E61553"/>
    <w:p w:rsidR="00E61553" w:rsidRDefault="00E61553" w:rsidP="00E61553"/>
    <w:p w:rsidR="00E61553" w:rsidRDefault="00E61553" w:rsidP="00E61553">
      <w:proofErr w:type="spellStart"/>
      <w:r>
        <w:t>AdministerRecipe</w:t>
      </w:r>
      <w:proofErr w:type="spellEnd"/>
      <w:r>
        <w:t xml:space="preserve"> – Ability to access the Administration Recipe dialog.</w:t>
      </w:r>
    </w:p>
    <w:p w:rsidR="00E61553" w:rsidRDefault="00E61553" w:rsidP="00E61553"/>
    <w:p w:rsidR="00E61553" w:rsidRDefault="00E61553" w:rsidP="00E61553">
      <w:proofErr w:type="spellStart"/>
      <w:r>
        <w:t>AdministerScanItem</w:t>
      </w:r>
      <w:proofErr w:type="spellEnd"/>
      <w:r>
        <w:t xml:space="preserve"> – Ability to access the Administration Scan Items dialog.</w:t>
      </w:r>
    </w:p>
    <w:p w:rsidR="00E61553" w:rsidRDefault="00E61553" w:rsidP="00C30B0E"/>
    <w:p w:rsidR="00E61553" w:rsidRDefault="00E61553" w:rsidP="00E61553">
      <w:proofErr w:type="spellStart"/>
      <w:r>
        <w:t>AdministerStreamSampling</w:t>
      </w:r>
      <w:proofErr w:type="spellEnd"/>
      <w:r>
        <w:t>– Ability to access the Administration Stream Sampling dialog.</w:t>
      </w:r>
    </w:p>
    <w:p w:rsidR="00E61553" w:rsidRDefault="00E61553" w:rsidP="00E61553"/>
    <w:p w:rsidR="00E61553" w:rsidRDefault="00E61553" w:rsidP="00E61553">
      <w:proofErr w:type="spellStart"/>
      <w:r>
        <w:t>AdministerTable</w:t>
      </w:r>
      <w:proofErr w:type="spellEnd"/>
      <w:r>
        <w:t xml:space="preserve"> – Ability to access the Administration Table dialog.</w:t>
      </w:r>
    </w:p>
    <w:p w:rsidR="00E61553" w:rsidRDefault="00E61553" w:rsidP="00E61553"/>
    <w:p w:rsidR="00E61553" w:rsidRDefault="00E61553" w:rsidP="00E61553">
      <w:proofErr w:type="spellStart"/>
      <w:r>
        <w:t>AdministerTags</w:t>
      </w:r>
      <w:proofErr w:type="spellEnd"/>
      <w:r>
        <w:t xml:space="preserve"> – Ability to access the Administration Tag dialog.</w:t>
      </w:r>
    </w:p>
    <w:p w:rsidR="00E61553" w:rsidRDefault="00E61553" w:rsidP="00E61553"/>
    <w:p w:rsidR="00E61553" w:rsidRDefault="00E61553" w:rsidP="00E61553">
      <w:proofErr w:type="spellStart"/>
      <w:r>
        <w:t>AdministerWatchdog</w:t>
      </w:r>
      <w:proofErr w:type="spellEnd"/>
      <w:r>
        <w:t xml:space="preserve"> – Ability to access the Administration Watchdog dialog.</w:t>
      </w:r>
    </w:p>
    <w:p w:rsidR="00E61553" w:rsidRDefault="00E61553" w:rsidP="00E61553"/>
    <w:p w:rsidR="00E61553" w:rsidRDefault="00E61553" w:rsidP="00E61553">
      <w:proofErr w:type="spellStart"/>
      <w:r>
        <w:t>CanOpenCommandPrompt</w:t>
      </w:r>
      <w:proofErr w:type="spellEnd"/>
      <w:r>
        <w:t xml:space="preserve"> – Ability to open a remote command prompt to the given Station’s system.</w:t>
      </w:r>
    </w:p>
    <w:p w:rsidR="00E61553" w:rsidRDefault="00E61553" w:rsidP="00E61553"/>
    <w:p w:rsidR="00E61553" w:rsidRDefault="00E61553" w:rsidP="00E61553">
      <w:proofErr w:type="spellStart"/>
      <w:r>
        <w:t>CanOpenRemoteFileBrowser</w:t>
      </w:r>
      <w:proofErr w:type="spellEnd"/>
      <w:r>
        <w:t xml:space="preserve"> – Ability to open a remote file browser to the given Station’s system.</w:t>
      </w:r>
    </w:p>
    <w:p w:rsidR="00E61553" w:rsidRDefault="00E61553" w:rsidP="00E61553"/>
    <w:p w:rsidR="00E61553" w:rsidRDefault="00E61553" w:rsidP="00E61553">
      <w:proofErr w:type="spellStart"/>
      <w:r>
        <w:t>CanRunThisModel</w:t>
      </w:r>
      <w:proofErr w:type="spellEnd"/>
      <w:r>
        <w:t xml:space="preserve"> – Ability to start a cycle through the “Run This Model” dialog.</w:t>
      </w:r>
    </w:p>
    <w:p w:rsidR="00E61553" w:rsidRDefault="00E61553" w:rsidP="00E61553"/>
    <w:p w:rsidR="00E61553" w:rsidRDefault="00E61553" w:rsidP="00E61553">
      <w:proofErr w:type="spellStart"/>
      <w:r>
        <w:t>CanStartRemoteSecuritySession</w:t>
      </w:r>
      <w:proofErr w:type="spellEnd"/>
      <w:r>
        <w:t xml:space="preserve"> – I</w:t>
      </w:r>
      <w:r w:rsidR="00A637E7">
        <w:t>s the user allowed to access this system remotely, either through the Dashboard or HMI</w:t>
      </w:r>
      <w:r>
        <w:t>.</w:t>
      </w:r>
    </w:p>
    <w:p w:rsidR="00E61553" w:rsidRDefault="00E61553" w:rsidP="00E61553"/>
    <w:p w:rsidR="00E61553" w:rsidRDefault="00A637E7" w:rsidP="00E61553">
      <w:proofErr w:type="spellStart"/>
      <w:r>
        <w:t>CanTakeControl</w:t>
      </w:r>
      <w:proofErr w:type="spellEnd"/>
      <w:r w:rsidR="00E61553">
        <w:t xml:space="preserve"> – Ability to </w:t>
      </w:r>
      <w:r>
        <w:t>take control of the Station’s system remotely through the Dashboard</w:t>
      </w:r>
      <w:r w:rsidR="00E61553">
        <w:t>.</w:t>
      </w:r>
    </w:p>
    <w:p w:rsidR="00E61553" w:rsidRDefault="00E61553" w:rsidP="00E61553"/>
    <w:p w:rsidR="00E61553" w:rsidRDefault="00A637E7" w:rsidP="00E61553">
      <w:proofErr w:type="spellStart"/>
      <w:r>
        <w:t>ChangePermissions</w:t>
      </w:r>
      <w:proofErr w:type="spellEnd"/>
      <w:r w:rsidR="00E61553">
        <w:t xml:space="preserve"> – </w:t>
      </w:r>
      <w:r>
        <w:t>Ability to change any user’s permissions through the Security Configuration Form</w:t>
      </w:r>
      <w:r w:rsidR="00E61553">
        <w:t>.</w:t>
      </w:r>
    </w:p>
    <w:p w:rsidR="00E61553" w:rsidRDefault="00E61553" w:rsidP="00E61553"/>
    <w:p w:rsidR="00E61553" w:rsidRDefault="00A637E7" w:rsidP="00E61553">
      <w:proofErr w:type="spellStart"/>
      <w:r>
        <w:t>ChangeUserPassword</w:t>
      </w:r>
      <w:proofErr w:type="spellEnd"/>
      <w:r w:rsidR="00E61553">
        <w:t xml:space="preserve"> – Ability to </w:t>
      </w:r>
      <w:r>
        <w:t>change any user’s password through the Security Configuration Form</w:t>
      </w:r>
      <w:r w:rsidR="00E61553">
        <w:t>.</w:t>
      </w:r>
    </w:p>
    <w:p w:rsidR="00E61553" w:rsidRDefault="00E61553" w:rsidP="00E61553"/>
    <w:p w:rsidR="00E61553" w:rsidRDefault="00A637E7" w:rsidP="00E61553">
      <w:proofErr w:type="spellStart"/>
      <w:r>
        <w:t>ChangeUserUsername</w:t>
      </w:r>
      <w:proofErr w:type="spellEnd"/>
      <w:r w:rsidR="00E61553">
        <w:t xml:space="preserve"> – Ability to </w:t>
      </w:r>
      <w:r>
        <w:t>change any user’s username through the Security Configuration Form</w:t>
      </w:r>
      <w:r w:rsidR="00E61553">
        <w:t>.</w:t>
      </w:r>
    </w:p>
    <w:p w:rsidR="00E61553" w:rsidRDefault="00E61553" w:rsidP="00E61553"/>
    <w:p w:rsidR="00E61553" w:rsidRDefault="00A637E7" w:rsidP="00E61553">
      <w:proofErr w:type="spellStart"/>
      <w:r>
        <w:t>CreateNewGroup</w:t>
      </w:r>
      <w:proofErr w:type="spellEnd"/>
      <w:r w:rsidR="00E61553">
        <w:t xml:space="preserve"> – Ability to </w:t>
      </w:r>
      <w:r>
        <w:t>create a group through the Security Configuration Form</w:t>
      </w:r>
      <w:r w:rsidR="00E61553">
        <w:t>.</w:t>
      </w:r>
    </w:p>
    <w:p w:rsidR="00E61553" w:rsidRDefault="00E61553" w:rsidP="00E61553"/>
    <w:p w:rsidR="00E61553" w:rsidRDefault="00A637E7" w:rsidP="00E61553">
      <w:proofErr w:type="spellStart"/>
      <w:r>
        <w:t>CreateNewUser</w:t>
      </w:r>
      <w:proofErr w:type="spellEnd"/>
      <w:r w:rsidR="00E61553">
        <w:t xml:space="preserve"> – Ability to </w:t>
      </w:r>
      <w:r>
        <w:t>create a new user through the Security Configuration Form</w:t>
      </w:r>
      <w:r w:rsidR="00E61553">
        <w:t>.</w:t>
      </w:r>
    </w:p>
    <w:p w:rsidR="00E61553" w:rsidRDefault="00E61553" w:rsidP="00E61553"/>
    <w:p w:rsidR="00E61553" w:rsidRDefault="00A637E7" w:rsidP="00E61553">
      <w:proofErr w:type="spellStart"/>
      <w:r>
        <w:t>EditEnvironment</w:t>
      </w:r>
      <w:proofErr w:type="spellEnd"/>
      <w:r w:rsidR="00E61553">
        <w:t xml:space="preserve"> – Ability to </w:t>
      </w:r>
      <w:r>
        <w:t>edit Environment settings through the HMI or Dashboard</w:t>
      </w:r>
      <w:r w:rsidR="00E61553">
        <w:t>.</w:t>
      </w:r>
    </w:p>
    <w:p w:rsidR="00E61553" w:rsidRDefault="00E61553" w:rsidP="00E61553"/>
    <w:p w:rsidR="00E61553" w:rsidRDefault="00A637E7" w:rsidP="00E61553">
      <w:proofErr w:type="spellStart"/>
      <w:r>
        <w:t>EditKeyComponents</w:t>
      </w:r>
      <w:proofErr w:type="spellEnd"/>
      <w:r w:rsidR="00E61553">
        <w:t xml:space="preserve"> – Ability to </w:t>
      </w:r>
      <w:r>
        <w:t xml:space="preserve">edit </w:t>
      </w:r>
      <w:proofErr w:type="spellStart"/>
      <w:r>
        <w:t>KeyComponents</w:t>
      </w:r>
      <w:proofErr w:type="spellEnd"/>
      <w:r>
        <w:t xml:space="preserve"> through the HMI or Dashboard.</w:t>
      </w:r>
    </w:p>
    <w:p w:rsidR="00E61553" w:rsidRDefault="00E61553" w:rsidP="00E61553"/>
    <w:p w:rsidR="00E61553" w:rsidRDefault="00A637E7" w:rsidP="00E61553">
      <w:proofErr w:type="spellStart"/>
      <w:r>
        <w:t>EditRecipe</w:t>
      </w:r>
      <w:proofErr w:type="spellEnd"/>
      <w:r w:rsidR="00E61553">
        <w:t xml:space="preserve"> – Ability to </w:t>
      </w:r>
      <w:r>
        <w:t>edit Recipes through the HMI or Dashboard</w:t>
      </w:r>
      <w:r w:rsidR="00E61553">
        <w:t>.</w:t>
      </w:r>
    </w:p>
    <w:p w:rsidR="00E61553" w:rsidRDefault="00E61553" w:rsidP="00E61553"/>
    <w:p w:rsidR="00E61553" w:rsidRDefault="00A637E7" w:rsidP="00E61553">
      <w:proofErr w:type="spellStart"/>
      <w:r>
        <w:t>EnterServiceMode</w:t>
      </w:r>
      <w:proofErr w:type="spellEnd"/>
      <w:r w:rsidR="00E61553">
        <w:t xml:space="preserve"> – Ability to </w:t>
      </w:r>
      <w:r>
        <w:t>enter Service Mode through the HMI.</w:t>
      </w:r>
    </w:p>
    <w:p w:rsidR="00E61553" w:rsidRDefault="00E61553" w:rsidP="00E61553"/>
    <w:p w:rsidR="00E61553" w:rsidRDefault="00A637E7" w:rsidP="00E61553">
      <w:proofErr w:type="spellStart"/>
      <w:r>
        <w:t>GoToEditMode</w:t>
      </w:r>
      <w:proofErr w:type="spellEnd"/>
      <w:r w:rsidR="00E61553">
        <w:t xml:space="preserve"> – Ability to </w:t>
      </w:r>
      <w:r>
        <w:t>enter Edit Mode on the HMI</w:t>
      </w:r>
      <w:r w:rsidR="00E61553">
        <w:t>.</w:t>
      </w:r>
    </w:p>
    <w:p w:rsidR="00E61553" w:rsidRDefault="00E61553" w:rsidP="00E61553"/>
    <w:p w:rsidR="00E61553" w:rsidRDefault="00A637E7" w:rsidP="00E61553">
      <w:proofErr w:type="spellStart"/>
      <w:r>
        <w:t>JustLogin</w:t>
      </w:r>
      <w:proofErr w:type="spellEnd"/>
      <w:r w:rsidR="00E61553">
        <w:t xml:space="preserve"> – Ability to </w:t>
      </w:r>
      <w:r>
        <w:t>login</w:t>
      </w:r>
      <w:r w:rsidR="00E61553">
        <w:t>.</w:t>
      </w:r>
    </w:p>
    <w:p w:rsidR="00E61553" w:rsidRDefault="00E61553" w:rsidP="00E61553"/>
    <w:p w:rsidR="00E61553" w:rsidRDefault="00A637E7" w:rsidP="00E61553">
      <w:proofErr w:type="spellStart"/>
      <w:r>
        <w:t>MakeUserAdmin</w:t>
      </w:r>
      <w:proofErr w:type="spellEnd"/>
      <w:r w:rsidR="00E61553">
        <w:t xml:space="preserve">– Ability to </w:t>
      </w:r>
      <w:r>
        <w:t>make any user an “Admin” through the Security Configuration Form</w:t>
      </w:r>
      <w:r w:rsidR="00E61553">
        <w:t>.</w:t>
      </w:r>
    </w:p>
    <w:p w:rsidR="00E61553" w:rsidRDefault="00E61553" w:rsidP="00E61553"/>
    <w:p w:rsidR="00E61553" w:rsidRDefault="00A637E7" w:rsidP="00E61553">
      <w:proofErr w:type="spellStart"/>
      <w:r>
        <w:t>OpenSecurityForm</w:t>
      </w:r>
      <w:proofErr w:type="spellEnd"/>
      <w:r w:rsidR="00E61553">
        <w:t xml:space="preserve"> – Ability to </w:t>
      </w:r>
      <w:r>
        <w:t>open the Security Configuration Form</w:t>
      </w:r>
      <w:r w:rsidR="00E61553">
        <w:t>.</w:t>
      </w:r>
    </w:p>
    <w:p w:rsidR="00E61553" w:rsidRDefault="00E61553" w:rsidP="00E61553"/>
    <w:p w:rsidR="00E61553" w:rsidRDefault="00A637E7" w:rsidP="00E61553">
      <w:proofErr w:type="spellStart"/>
      <w:r>
        <w:t>RemoveUserAdmin</w:t>
      </w:r>
      <w:proofErr w:type="spellEnd"/>
      <w:r w:rsidR="00E61553">
        <w:t xml:space="preserve"> – Ability to </w:t>
      </w:r>
      <w:r>
        <w:t xml:space="preserve">revoke a user’s “Admin” status </w:t>
      </w:r>
      <w:proofErr w:type="spellStart"/>
      <w:r>
        <w:t>thorugh</w:t>
      </w:r>
      <w:proofErr w:type="spellEnd"/>
      <w:r>
        <w:t xml:space="preserve"> the Security Configuration Form</w:t>
      </w:r>
      <w:r w:rsidR="00E61553">
        <w:t>.</w:t>
      </w:r>
    </w:p>
    <w:p w:rsidR="00E61553" w:rsidRDefault="00E61553" w:rsidP="00E61553"/>
    <w:p w:rsidR="00E61553" w:rsidRDefault="00A637E7" w:rsidP="00E61553">
      <w:proofErr w:type="spellStart"/>
      <w:r>
        <w:t>RemoveUserFromGroup</w:t>
      </w:r>
      <w:proofErr w:type="spellEnd"/>
      <w:r w:rsidR="00E61553">
        <w:t xml:space="preserve"> – Ability to </w:t>
      </w:r>
      <w:r>
        <w:t>remove a group from any user’s security settings through the Security Configuration Form.</w:t>
      </w:r>
    </w:p>
    <w:p w:rsidR="00A637E7" w:rsidRDefault="00A637E7" w:rsidP="00E61553"/>
    <w:p w:rsidR="00A637E7" w:rsidRDefault="00A637E7" w:rsidP="00A637E7">
      <w:proofErr w:type="spellStart"/>
      <w:r>
        <w:t>RestartAndUpdate</w:t>
      </w:r>
      <w:proofErr w:type="spellEnd"/>
      <w:r>
        <w:t xml:space="preserve"> – Ability to issue a Restart and Update command remotely from the Dashboard.</w:t>
      </w:r>
    </w:p>
    <w:p w:rsidR="00A637E7" w:rsidRDefault="00A637E7" w:rsidP="00A637E7"/>
    <w:p w:rsidR="00A637E7" w:rsidRDefault="00A637E7" w:rsidP="00A637E7">
      <w:proofErr w:type="spellStart"/>
      <w:r>
        <w:t>UpdateDocumentation</w:t>
      </w:r>
      <w:proofErr w:type="spellEnd"/>
      <w:r>
        <w:t xml:space="preserve"> – Ability to access the update dialogs through Documentation.</w:t>
      </w:r>
    </w:p>
    <w:p w:rsidR="00A637E7" w:rsidRDefault="00A637E7" w:rsidP="00E61553"/>
    <w:p w:rsidR="00A637E7" w:rsidRDefault="00A637E7" w:rsidP="00E61553"/>
    <w:p w:rsidR="00A637E7" w:rsidRDefault="00A637E7" w:rsidP="00E61553"/>
    <w:p w:rsidR="00E61553" w:rsidRDefault="00D30121" w:rsidP="00D30121">
      <w:pPr>
        <w:pStyle w:val="Heading2"/>
        <w:numPr>
          <w:ilvl w:val="0"/>
          <w:numId w:val="7"/>
        </w:numPr>
      </w:pPr>
      <w:bookmarkStart w:id="72" w:name="_Documentation"/>
      <w:bookmarkStart w:id="73" w:name="_Toc483306959"/>
      <w:bookmarkEnd w:id="72"/>
      <w:r>
        <w:t>Documentation</w:t>
      </w:r>
      <w:bookmarkEnd w:id="73"/>
    </w:p>
    <w:p w:rsidR="00D30121" w:rsidRDefault="00D30121" w:rsidP="00D30121">
      <w:pPr>
        <w:keepNext/>
      </w:pPr>
      <w:r>
        <w:rPr>
          <w:noProof/>
        </w:rPr>
        <w:drawing>
          <wp:inline distT="0" distB="0" distL="0" distR="0" wp14:anchorId="1CA295C7" wp14:editId="2458A2CD">
            <wp:extent cx="5372100" cy="30670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372100" cy="3067050"/>
                    </a:xfrm>
                    <a:prstGeom prst="rect">
                      <a:avLst/>
                    </a:prstGeom>
                  </pic:spPr>
                </pic:pic>
              </a:graphicData>
            </a:graphic>
          </wp:inline>
        </w:drawing>
      </w:r>
    </w:p>
    <w:p w:rsidR="00D30121" w:rsidRDefault="00D30121" w:rsidP="00D30121">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24</w:t>
      </w:r>
      <w:r w:rsidR="00986C1C">
        <w:rPr>
          <w:noProof/>
        </w:rPr>
        <w:fldChar w:fldCharType="end"/>
      </w:r>
      <w:r>
        <w:t xml:space="preserve"> Documentation Form</w:t>
      </w:r>
    </w:p>
    <w:p w:rsidR="00D30121" w:rsidRDefault="00D30121" w:rsidP="00D30121"/>
    <w:p w:rsidR="00C6794C" w:rsidRDefault="00D30121" w:rsidP="00D30121">
      <w:r>
        <w:tab/>
        <w:t xml:space="preserve">Documentation stores and allows access to any relevant </w:t>
      </w:r>
      <w:r w:rsidR="00C6794C">
        <w:t xml:space="preserve">digital files to a specific </w:t>
      </w:r>
      <w:proofErr w:type="spellStart"/>
      <w:r w:rsidR="00C6794C">
        <w:t>Dataserv</w:t>
      </w:r>
      <w:proofErr w:type="spellEnd"/>
      <w:r w:rsidR="00C6794C">
        <w:t xml:space="preserve"> system. Documentation allows for these files to be shared through the HMI or any number of Dashboard connections. Each file can have a note attached to them to detail what they are, and to whom they may be relevant. The files are only pulled from the Engine when the “Download” button is clicked, if the local file is up to date it can instead open the file immediately. The files are opened on your local system using the built in Windows file association.</w:t>
      </w:r>
    </w:p>
    <w:p w:rsidR="00C6794C" w:rsidRDefault="00C6794C" w:rsidP="00C6794C">
      <w:pPr>
        <w:keepNext/>
      </w:pPr>
      <w:r w:rsidRPr="00C6794C">
        <w:rPr>
          <w:noProof/>
        </w:rPr>
        <w:drawing>
          <wp:inline distT="0" distB="0" distL="0" distR="0" wp14:anchorId="776A4C17" wp14:editId="43F60258">
            <wp:extent cx="5943600" cy="322453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5943600" cy="3224530"/>
                    </a:xfrm>
                    <a:prstGeom prst="rect">
                      <a:avLst/>
                    </a:prstGeom>
                  </pic:spPr>
                </pic:pic>
              </a:graphicData>
            </a:graphic>
          </wp:inline>
        </w:drawing>
      </w:r>
    </w:p>
    <w:p w:rsidR="00C6794C" w:rsidRDefault="00C6794C" w:rsidP="00C6794C">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25</w:t>
      </w:r>
      <w:r w:rsidR="00986C1C">
        <w:rPr>
          <w:noProof/>
        </w:rPr>
        <w:fldChar w:fldCharType="end"/>
      </w:r>
      <w:r>
        <w:t xml:space="preserve"> Opening a document through the Documentation Form on the HMI.</w:t>
      </w:r>
    </w:p>
    <w:p w:rsidR="00C6794C" w:rsidRDefault="00C6794C" w:rsidP="00C6794C">
      <w:pPr>
        <w:pStyle w:val="Heading3"/>
      </w:pPr>
      <w:r>
        <w:tab/>
      </w:r>
      <w:bookmarkStart w:id="74" w:name="_Toc483306960"/>
      <w:r>
        <w:t>Editing a Note</w:t>
      </w:r>
      <w:bookmarkEnd w:id="74"/>
    </w:p>
    <w:p w:rsidR="00C358D9" w:rsidRDefault="00C6794C" w:rsidP="00C358D9">
      <w:pPr>
        <w:keepNext/>
      </w:pPr>
      <w:r w:rsidRPr="00C6794C">
        <w:rPr>
          <w:noProof/>
        </w:rPr>
        <w:drawing>
          <wp:inline distT="0" distB="0" distL="0" distR="0" wp14:anchorId="4FC4CAB3" wp14:editId="4BA121F9">
            <wp:extent cx="5943600" cy="16725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943600" cy="1672590"/>
                    </a:xfrm>
                    <a:prstGeom prst="rect">
                      <a:avLst/>
                    </a:prstGeom>
                  </pic:spPr>
                </pic:pic>
              </a:graphicData>
            </a:graphic>
          </wp:inline>
        </w:drawing>
      </w:r>
    </w:p>
    <w:p w:rsidR="00C6794C" w:rsidRDefault="00C358D9" w:rsidP="00C358D9">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26</w:t>
      </w:r>
      <w:r w:rsidR="00986C1C">
        <w:rPr>
          <w:noProof/>
        </w:rPr>
        <w:fldChar w:fldCharType="end"/>
      </w:r>
      <w:r>
        <w:t xml:space="preserve"> Editing Documentation Note</w:t>
      </w:r>
      <w:r w:rsidR="00C6794C">
        <w:tab/>
      </w:r>
    </w:p>
    <w:p w:rsidR="00C6794C" w:rsidRDefault="00C6794C" w:rsidP="00C6794C">
      <w:r>
        <w:tab/>
        <w:t xml:space="preserve">After selecting a listed file and clicking the “Edit Note” button on the Documentation window, the Note dialog will come up. This allows you to put expanded relevant text that anyone accessing the Documentation for this system will be able to see. Some useful information to attach to Documentation files would be who should need to see this file (Electrical drawings of the system may be relevant </w:t>
      </w:r>
      <w:r w:rsidR="00C358D9">
        <w:t>to the Maintenance personnel) or</w:t>
      </w:r>
      <w:r>
        <w:t xml:space="preserve"> when this file created (You can store production reports inside the documentation</w:t>
      </w:r>
      <w:r w:rsidR="00C358D9">
        <w:t>).</w:t>
      </w:r>
    </w:p>
    <w:p w:rsidR="00C358D9" w:rsidRDefault="00C358D9" w:rsidP="00C6794C"/>
    <w:p w:rsidR="00C358D9" w:rsidRDefault="00C358D9" w:rsidP="00C358D9">
      <w:pPr>
        <w:pStyle w:val="Heading3"/>
      </w:pPr>
      <w:r>
        <w:tab/>
      </w:r>
      <w:bookmarkStart w:id="75" w:name="_Toc483306961"/>
      <w:r>
        <w:t>Updating Documentation</w:t>
      </w:r>
      <w:bookmarkEnd w:id="75"/>
    </w:p>
    <w:p w:rsidR="00C358D9" w:rsidRDefault="00C358D9" w:rsidP="00C358D9">
      <w:pPr>
        <w:keepNext/>
      </w:pPr>
      <w:r>
        <w:tab/>
      </w:r>
      <w:r>
        <w:rPr>
          <w:noProof/>
        </w:rPr>
        <w:drawing>
          <wp:inline distT="0" distB="0" distL="0" distR="0" wp14:anchorId="7FA12B57" wp14:editId="6508994C">
            <wp:extent cx="5943600" cy="339661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943600" cy="3396615"/>
                    </a:xfrm>
                    <a:prstGeom prst="rect">
                      <a:avLst/>
                    </a:prstGeom>
                  </pic:spPr>
                </pic:pic>
              </a:graphicData>
            </a:graphic>
          </wp:inline>
        </w:drawing>
      </w:r>
    </w:p>
    <w:p w:rsidR="00C358D9" w:rsidRDefault="00C358D9" w:rsidP="00C358D9">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27</w:t>
      </w:r>
      <w:r w:rsidR="00986C1C">
        <w:rPr>
          <w:noProof/>
        </w:rPr>
        <w:fldChar w:fldCharType="end"/>
      </w:r>
      <w:r>
        <w:t xml:space="preserve"> Updating Documentation</w:t>
      </w:r>
    </w:p>
    <w:p w:rsidR="00C358D9" w:rsidRDefault="00C358D9" w:rsidP="00C358D9">
      <w:r>
        <w:tab/>
        <w:t xml:space="preserve">Documents can be updated by clicking the “Update” button and passing a security challenge. Inside the update version of the form you have the ability to delete document files from the list and upload new documents. If you happen to delete a file you did not mean to, a backup is created in the </w:t>
      </w:r>
      <w:proofErr w:type="spellStart"/>
      <w:r>
        <w:t>Dataserv</w:t>
      </w:r>
      <w:proofErr w:type="spellEnd"/>
      <w:r>
        <w:t xml:space="preserve"> Configuration folder under Documentation\Backup. Uploading files through the Upload dialog will allow anyone with access to this station to retrieve these files.</w:t>
      </w:r>
    </w:p>
    <w:p w:rsidR="0067758A" w:rsidRDefault="0067758A" w:rsidP="00C358D9"/>
    <w:p w:rsidR="0067758A" w:rsidRDefault="0067758A" w:rsidP="0067758A">
      <w:pPr>
        <w:pStyle w:val="Heading1"/>
      </w:pPr>
      <w:r>
        <w:t>Customizations</w:t>
      </w:r>
    </w:p>
    <w:p w:rsidR="0067758A" w:rsidRDefault="0067758A" w:rsidP="0067758A">
      <w:pPr>
        <w:pStyle w:val="Heading2"/>
      </w:pPr>
    </w:p>
    <w:p w:rsidR="0067758A" w:rsidRDefault="0067758A" w:rsidP="0067758A">
      <w:pPr>
        <w:pStyle w:val="Heading2"/>
      </w:pPr>
      <w:r>
        <w:t>Option Codes</w:t>
      </w:r>
    </w:p>
    <w:p w:rsidR="00A00328" w:rsidRDefault="00A00328" w:rsidP="00A00328">
      <w:pPr>
        <w:pStyle w:val="Heading4"/>
      </w:pPr>
      <w:r>
        <w:t>Terminology</w:t>
      </w:r>
    </w:p>
    <w:p w:rsidR="00A00328" w:rsidRDefault="00A00328" w:rsidP="00A00328">
      <w:r>
        <w:t>‘Serial Number’ – Unique identifier for a specific unit.</w:t>
      </w:r>
    </w:p>
    <w:p w:rsidR="00A00328" w:rsidRDefault="00A00328" w:rsidP="00A00328">
      <w:r>
        <w:t>‘Option Code’ – The Number or Text String that indicates a variance for a unit (e.g. ‘8050’ could mean give this unit Fluid #2 instead of Fluid #1).</w:t>
      </w:r>
    </w:p>
    <w:p w:rsidR="00A00328" w:rsidRDefault="00A00328" w:rsidP="00A00328">
      <w:r>
        <w:t xml:space="preserve">‘Effect’ – The </w:t>
      </w:r>
      <w:r w:rsidR="00B8003A">
        <w:t>modification to make to a base recipe when an Option Code is discovered for a unit.</w:t>
      </w:r>
    </w:p>
    <w:p w:rsidR="00B8003A" w:rsidRDefault="00B8003A" w:rsidP="00A00328">
      <w:r>
        <w:t>‘Adjustment’ – Type of Effect, applied to numeric recipe field, adds or subtracts given value.</w:t>
      </w:r>
    </w:p>
    <w:p w:rsidR="00B8003A" w:rsidRDefault="00B8003A" w:rsidP="00A00328">
      <w:r>
        <w:t>‘New Base Value’ – Type of Effect, sets the base recipe value to this value, adjustments can be applied on top.</w:t>
      </w:r>
    </w:p>
    <w:p w:rsidR="00B8003A" w:rsidRDefault="00B8003A" w:rsidP="00A00328">
      <w:r>
        <w:t>‘Override’ – Type of Effect, applied after all other effects, set to a specific value, not adjustable by other codes.</w:t>
      </w:r>
    </w:p>
    <w:p w:rsidR="00B8003A" w:rsidRDefault="00B8003A" w:rsidP="00A00328">
      <w:r>
        <w:t>‘Additional Code’ – Additional parameter for an Effect, only applied is the base code and this code are both present at the same time.</w:t>
      </w:r>
    </w:p>
    <w:p w:rsidR="00AF4480" w:rsidRPr="00A00328" w:rsidRDefault="00AF4480" w:rsidP="00A00328"/>
    <w:p w:rsidR="0067758A" w:rsidRDefault="0067758A" w:rsidP="0067758A">
      <w:pPr>
        <w:pStyle w:val="Heading4"/>
      </w:pPr>
      <w:r>
        <w:t>Purpose</w:t>
      </w:r>
    </w:p>
    <w:p w:rsidR="0067758A" w:rsidRDefault="0067758A" w:rsidP="0067758A">
      <w:r>
        <w:t xml:space="preserve">Option Codes enable a recipe to be dynamically updated at cycle initiation based on parameters besides just ‘Model Number’. </w:t>
      </w:r>
    </w:p>
    <w:p w:rsidR="00AF4480" w:rsidRDefault="00AF4480" w:rsidP="0067758A"/>
    <w:p w:rsidR="00A00328" w:rsidRDefault="00A00328" w:rsidP="00A00328">
      <w:pPr>
        <w:pStyle w:val="Heading4"/>
      </w:pPr>
      <w:r>
        <w:t>Requirements</w:t>
      </w:r>
    </w:p>
    <w:p w:rsidR="00A00328" w:rsidRDefault="00A00328" w:rsidP="00A00328">
      <w:r>
        <w:t>Utilization of Option Codes requires that the ‘Serial Number’ of the unit be able to uniquely identify a list of ‘Codes’ that apply to a given unit, these ‘Codes’ are then configured on a Model by Model basis to update that model at cycle start. Typically these list of Options are served to the application through a few different means, customer defined on a per-implementation basis.</w:t>
      </w:r>
    </w:p>
    <w:p w:rsidR="00AF4480" w:rsidRDefault="00AF4480" w:rsidP="00A00328"/>
    <w:p w:rsidR="00AF4480" w:rsidRDefault="00AF4480" w:rsidP="00AF4480">
      <w:pPr>
        <w:pStyle w:val="Heading4"/>
      </w:pPr>
      <w:r>
        <w:t>Flow</w:t>
      </w:r>
    </w:p>
    <w:p w:rsidR="00292D0D" w:rsidRDefault="00986C1C" w:rsidP="00292D0D">
      <w:pPr>
        <w:pStyle w:val="Caption"/>
        <w:keepNext/>
      </w:pPr>
      <w:r>
        <w:fldChar w:fldCharType="begin"/>
      </w:r>
      <w:r>
        <w:instrText xml:space="preserve"> SEQ Figure \* ARABIC </w:instrText>
      </w:r>
      <w:r>
        <w:fldChar w:fldCharType="separate"/>
      </w:r>
      <w:r w:rsidR="00C06F42">
        <w:rPr>
          <w:noProof/>
        </w:rPr>
        <w:t>1</w:t>
      </w:r>
      <w:r>
        <w:rPr>
          <w:noProof/>
        </w:rPr>
        <w:fldChar w:fldCharType="end"/>
      </w:r>
      <w:r w:rsidR="00292D0D">
        <w:t xml:space="preserve"> Option Code Flow Chart</w:t>
      </w:r>
    </w:p>
    <w:p w:rsidR="00AF4480" w:rsidRPr="00AF4480" w:rsidRDefault="00AF4480" w:rsidP="00AF4480">
      <w:r>
        <w:rPr>
          <w:noProof/>
        </w:rPr>
        <w:drawing>
          <wp:inline distT="0" distB="0" distL="0" distR="0" wp14:anchorId="15EDD9A5" wp14:editId="60C34B08">
            <wp:extent cx="5934710" cy="2070100"/>
            <wp:effectExtent l="0" t="0" r="8890" b="6350"/>
            <wp:docPr id="113" name="Picture 113" descr="H:\IT Information\Dataserv 3 Manuals\Flow Charts\Export Images\Customizations - OptionCod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IT Information\Dataserv 3 Manuals\Flow Charts\Export Images\Customizations - OptionCodes.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34710" cy="2070100"/>
                    </a:xfrm>
                    <a:prstGeom prst="rect">
                      <a:avLst/>
                    </a:prstGeom>
                    <a:noFill/>
                    <a:ln>
                      <a:noFill/>
                    </a:ln>
                  </pic:spPr>
                </pic:pic>
              </a:graphicData>
            </a:graphic>
          </wp:inline>
        </w:drawing>
      </w:r>
    </w:p>
    <w:p w:rsidR="00AF4480" w:rsidRDefault="00AF4480" w:rsidP="00A00328"/>
    <w:p w:rsidR="00A00328" w:rsidRDefault="00A00328" w:rsidP="00A00328">
      <w:pPr>
        <w:pStyle w:val="Heading4"/>
      </w:pPr>
      <w:r>
        <w:t>Example Sources</w:t>
      </w:r>
    </w:p>
    <w:p w:rsidR="00A00328" w:rsidRDefault="00A00328" w:rsidP="00A00328">
      <w:r>
        <w:t>SQL – A query to an SQL Table using the ‘Serial Number’ as a parameter to determine all relevant Options.</w:t>
      </w:r>
    </w:p>
    <w:p w:rsidR="00AF4480" w:rsidRDefault="00AF4480" w:rsidP="00A00328"/>
    <w:p w:rsidR="00A00328" w:rsidRDefault="00A00328" w:rsidP="00A00328">
      <w:r>
        <w:t>Directory – A file generated by something like SAP for each ‘Serial Number’ stored on a network share that the application can pre-process.</w:t>
      </w:r>
    </w:p>
    <w:p w:rsidR="00A00328" w:rsidRDefault="00A00328" w:rsidP="00A00328"/>
    <w:p w:rsidR="00A00328" w:rsidRDefault="00A00328" w:rsidP="00A00328">
      <w:r>
        <w:t>Flat File – A single file that contains all units that is looked through to find the Option information for a given ‘Serial Number’.</w:t>
      </w:r>
    </w:p>
    <w:p w:rsidR="00AF4480" w:rsidRDefault="00AF4480" w:rsidP="00A00328"/>
    <w:p w:rsidR="00AF4480" w:rsidRDefault="00AF4480" w:rsidP="00AF4480">
      <w:pPr>
        <w:pStyle w:val="Heading4"/>
      </w:pPr>
      <w:r>
        <w:t>Configuration</w:t>
      </w:r>
    </w:p>
    <w:p w:rsidR="00AF4480" w:rsidRDefault="00AF4480" w:rsidP="00AF4480">
      <w:r>
        <w:t>Editing Option Codes is done through the Recipe Configuration Form</w:t>
      </w:r>
      <w:r w:rsidR="00292D0D">
        <w:t xml:space="preserve"> (HMI and Dashboard)</w:t>
      </w:r>
      <w:r>
        <w:t>. If Option Codes are enabled a “</w:t>
      </w:r>
      <w:r w:rsidR="00292D0D">
        <w:t>Modify Option Codes” menu item will be available when selecting an already configured model from the recipe list.</w:t>
      </w:r>
    </w:p>
    <w:p w:rsidR="00292D0D" w:rsidRDefault="00292D0D" w:rsidP="00292D0D">
      <w:pPr>
        <w:keepNext/>
      </w:pPr>
      <w:r w:rsidRPr="00292D0D">
        <w:rPr>
          <w:noProof/>
        </w:rPr>
        <w:drawing>
          <wp:inline distT="0" distB="0" distL="0" distR="0" wp14:anchorId="3F2265AC" wp14:editId="25A34350">
            <wp:extent cx="5943600" cy="4981575"/>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5943600" cy="4981575"/>
                    </a:xfrm>
                    <a:prstGeom prst="rect">
                      <a:avLst/>
                    </a:prstGeom>
                  </pic:spPr>
                </pic:pic>
              </a:graphicData>
            </a:graphic>
          </wp:inline>
        </w:drawing>
      </w:r>
    </w:p>
    <w:p w:rsidR="00292D0D" w:rsidRDefault="00292D0D" w:rsidP="00292D0D">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28</w:t>
      </w:r>
      <w:r w:rsidR="00986C1C">
        <w:rPr>
          <w:noProof/>
        </w:rPr>
        <w:fldChar w:fldCharType="end"/>
      </w:r>
      <w:r>
        <w:t xml:space="preserve"> Edit Option Codes from Recipe Form</w:t>
      </w:r>
    </w:p>
    <w:p w:rsidR="00292D0D" w:rsidRDefault="00292D0D" w:rsidP="00292D0D">
      <w:r>
        <w:t>That will then open up the Option Code Effect form for the model that was selected.</w:t>
      </w:r>
    </w:p>
    <w:p w:rsidR="00292D0D" w:rsidRDefault="00292D0D" w:rsidP="00292D0D">
      <w:pPr>
        <w:keepNext/>
      </w:pPr>
      <w:r>
        <w:rPr>
          <w:noProof/>
        </w:rPr>
        <w:drawing>
          <wp:inline distT="0" distB="0" distL="0" distR="0" wp14:anchorId="035A2703" wp14:editId="3497547D">
            <wp:extent cx="5943600" cy="3688715"/>
            <wp:effectExtent l="0" t="0" r="0" b="698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943600" cy="3688715"/>
                    </a:xfrm>
                    <a:prstGeom prst="rect">
                      <a:avLst/>
                    </a:prstGeom>
                  </pic:spPr>
                </pic:pic>
              </a:graphicData>
            </a:graphic>
          </wp:inline>
        </w:drawing>
      </w:r>
    </w:p>
    <w:p w:rsidR="00292D0D" w:rsidRPr="00292D0D" w:rsidRDefault="00292D0D" w:rsidP="00292D0D">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29</w:t>
      </w:r>
      <w:r w:rsidR="00986C1C">
        <w:rPr>
          <w:noProof/>
        </w:rPr>
        <w:fldChar w:fldCharType="end"/>
      </w:r>
      <w:r>
        <w:t xml:space="preserve"> Option Code for Model Form</w:t>
      </w:r>
    </w:p>
    <w:p w:rsidR="00B269D2" w:rsidRDefault="00292D0D" w:rsidP="00C358D9">
      <w:r>
        <w:t>The Option Code list on the left of the form shows all currently configured codes for this model. To add an additional code enter the text for the code (exactly as it will appear when queried from the source</w:t>
      </w:r>
      <w:r w:rsidR="00FA1B22">
        <w:t>) and click the “Add Code” button. To remove a code select it from the list and press the “Remove Code” button.</w:t>
      </w:r>
    </w:p>
    <w:p w:rsidR="00FA1B22" w:rsidRDefault="00FA1B22" w:rsidP="00C358D9"/>
    <w:p w:rsidR="00FA1B22" w:rsidRDefault="00FA1B22" w:rsidP="00C358D9">
      <w:r>
        <w:t>When a code is selected from the list its effects will load on the right side of the form.</w:t>
      </w:r>
    </w:p>
    <w:p w:rsidR="00FA1B22" w:rsidRDefault="00FA1B22" w:rsidP="00C358D9"/>
    <w:p w:rsidR="00FA1B22" w:rsidRDefault="00FA1B22" w:rsidP="00C358D9">
      <w:r>
        <w:tab/>
        <w:t>Field – The recipe parameter this effect will apply to.</w:t>
      </w:r>
    </w:p>
    <w:p w:rsidR="00FA1B22" w:rsidRDefault="00FA1B22" w:rsidP="00C358D9">
      <w:r>
        <w:tab/>
      </w:r>
    </w:p>
    <w:p w:rsidR="00FA1B22" w:rsidRDefault="00FA1B22" w:rsidP="00A85D2A">
      <w:pPr>
        <w:ind w:left="720"/>
      </w:pPr>
      <w:r>
        <w:t xml:space="preserve">Type – New Base Value, Adjustment, or Override; </w:t>
      </w:r>
      <w:r w:rsidR="00114901">
        <w:t>how</w:t>
      </w:r>
      <w:r>
        <w:t xml:space="preserve"> the effect will apply to the field.</w:t>
      </w:r>
      <w:r w:rsidR="00A85D2A">
        <w:t xml:space="preserve"> (If the selected field is a Look Up, it can only be “New Base” or “Override”).</w:t>
      </w:r>
    </w:p>
    <w:p w:rsidR="00FA1B22" w:rsidRDefault="00FA1B22" w:rsidP="00C358D9"/>
    <w:p w:rsidR="00FA1B22" w:rsidRDefault="00FA1B22" w:rsidP="00A85D2A">
      <w:pPr>
        <w:ind w:left="720"/>
      </w:pPr>
      <w:r>
        <w:t xml:space="preserve">Adjustment – Value </w:t>
      </w:r>
      <w:r w:rsidR="00A85D2A">
        <w:t>to be applied, if the field a Look Up then it can only be one of the pre-configured field values.</w:t>
      </w:r>
    </w:p>
    <w:p w:rsidR="00A85D2A" w:rsidRDefault="00A85D2A" w:rsidP="00C358D9"/>
    <w:p w:rsidR="00A85D2A" w:rsidRDefault="00A85D2A" w:rsidP="00A85D2A">
      <w:pPr>
        <w:ind w:left="720"/>
      </w:pPr>
      <w:r>
        <w:t>Secondary Required Option Code – If this is set, then for this effect to be applied the selected code must also be present for the unit. The secondary code does not need to be configured separately unless it has effects that will be applied independently.</w:t>
      </w:r>
    </w:p>
    <w:p w:rsidR="00A85D2A" w:rsidRDefault="00A85D2A" w:rsidP="00A85D2A">
      <w:pPr>
        <w:ind w:left="720"/>
      </w:pPr>
    </w:p>
    <w:p w:rsidR="00A85D2A" w:rsidRDefault="00A85D2A" w:rsidP="00A85D2A">
      <w:pPr>
        <w:ind w:left="720"/>
      </w:pPr>
      <w:r>
        <w:t>Remove Effect – Removes the configured effect from this code.</w:t>
      </w:r>
    </w:p>
    <w:p w:rsidR="00A85D2A" w:rsidRDefault="00A85D2A" w:rsidP="00C358D9"/>
    <w:p w:rsidR="00A85D2A" w:rsidRDefault="00A85D2A" w:rsidP="00C358D9">
      <w:r>
        <w:t xml:space="preserve">The “Add Effect” button will add a new blank effect to the selected Option Code. “Save Effect” </w:t>
      </w:r>
      <w:r w:rsidR="00530008">
        <w:t>will manually save any changes, selecting a different option code with un-saved effect changes will prompt for a save, same with closing the form.</w:t>
      </w:r>
    </w:p>
    <w:p w:rsidR="00530008" w:rsidRDefault="007D3CE1" w:rsidP="007D3CE1">
      <w:pPr>
        <w:pStyle w:val="Heading4"/>
      </w:pPr>
      <w:r>
        <w:t>Manual Option Code Entry</w:t>
      </w:r>
    </w:p>
    <w:p w:rsidR="007D3CE1" w:rsidRDefault="007D3CE1" w:rsidP="007D3CE1">
      <w:pPr>
        <w:keepNext/>
      </w:pPr>
      <w:r w:rsidRPr="007D3CE1">
        <w:rPr>
          <w:noProof/>
        </w:rPr>
        <w:drawing>
          <wp:inline distT="0" distB="0" distL="0" distR="0" wp14:anchorId="2C91144E" wp14:editId="54C4C675">
            <wp:extent cx="2962688" cy="285790"/>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2962688" cy="285790"/>
                    </a:xfrm>
                    <a:prstGeom prst="rect">
                      <a:avLst/>
                    </a:prstGeom>
                  </pic:spPr>
                </pic:pic>
              </a:graphicData>
            </a:graphic>
          </wp:inline>
        </w:drawing>
      </w:r>
    </w:p>
    <w:p w:rsidR="007D3CE1" w:rsidRDefault="007D3CE1" w:rsidP="007D3CE1">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30</w:t>
      </w:r>
      <w:r w:rsidR="00986C1C">
        <w:rPr>
          <w:noProof/>
        </w:rPr>
        <w:fldChar w:fldCharType="end"/>
      </w:r>
      <w:r>
        <w:t xml:space="preserve"> Manual Option Code Entry Menu Item</w:t>
      </w:r>
    </w:p>
    <w:p w:rsidR="007D3CE1" w:rsidRDefault="007D3CE1" w:rsidP="007D3CE1">
      <w:r>
        <w:t>When Option Codes are enabled on a system, the HMI will have a “Manual Option Code Entry” top level menu item. This will launch a form to do a single run where the operator is allowed to enter the required Scan Items, select the model, and input any options that are needed for the unit, bypassing the check for the unit existing in the ‘Option Code Source’. This is useful if the unit was not present in the source, or the source is unreachable.</w:t>
      </w:r>
    </w:p>
    <w:p w:rsidR="007D3CE1" w:rsidRDefault="007D3CE1" w:rsidP="007D3CE1"/>
    <w:p w:rsidR="007D3CE1" w:rsidRDefault="007D3CE1" w:rsidP="007D3CE1">
      <w:pPr>
        <w:keepNext/>
      </w:pPr>
      <w:r>
        <w:rPr>
          <w:noProof/>
        </w:rPr>
        <w:drawing>
          <wp:inline distT="0" distB="0" distL="0" distR="0" wp14:anchorId="1BFE5358" wp14:editId="06D00C79">
            <wp:extent cx="4981575" cy="5543550"/>
            <wp:effectExtent l="0" t="0" r="9525"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4981575" cy="5543550"/>
                    </a:xfrm>
                    <a:prstGeom prst="rect">
                      <a:avLst/>
                    </a:prstGeom>
                  </pic:spPr>
                </pic:pic>
              </a:graphicData>
            </a:graphic>
          </wp:inline>
        </w:drawing>
      </w:r>
    </w:p>
    <w:p w:rsidR="007D3CE1" w:rsidRDefault="007D3CE1" w:rsidP="007D3CE1">
      <w:pPr>
        <w:pStyle w:val="Caption"/>
      </w:pPr>
      <w:r>
        <w:t xml:space="preserve">Image </w:t>
      </w:r>
      <w:r w:rsidR="00986C1C">
        <w:fldChar w:fldCharType="begin"/>
      </w:r>
      <w:r w:rsidR="00986C1C">
        <w:instrText xml:space="preserve"> SEQ Image \* ARABIC </w:instrText>
      </w:r>
      <w:r w:rsidR="00986C1C">
        <w:fldChar w:fldCharType="separate"/>
      </w:r>
      <w:r w:rsidR="00C06F42">
        <w:rPr>
          <w:noProof/>
        </w:rPr>
        <w:t>31</w:t>
      </w:r>
      <w:r w:rsidR="00986C1C">
        <w:rPr>
          <w:noProof/>
        </w:rPr>
        <w:fldChar w:fldCharType="end"/>
      </w:r>
      <w:r>
        <w:t xml:space="preserve"> Manual Option Code Start Form</w:t>
      </w:r>
    </w:p>
    <w:p w:rsidR="007D3CE1" w:rsidRPr="007D3CE1" w:rsidRDefault="007D3CE1" w:rsidP="007D3CE1">
      <w:r>
        <w:t xml:space="preserve"> Scan fields are required and still validated unlike “Run This Model”, but the Model that is run is not pulled from it if the system is configured to do that. Any string can be entered (they do not need to be previously configured codes), but only configured codes for the selected model will apply any effects. Pressing the “Start Cycle” button will initiate the process, using the “Active Option Codes</w:t>
      </w:r>
      <w:r w:rsidR="004D41D7">
        <w:t>”.</w:t>
      </w:r>
    </w:p>
    <w:p w:rsidR="00B269D2" w:rsidRDefault="00E473DC" w:rsidP="00E473DC">
      <w:pPr>
        <w:pStyle w:val="Heading1"/>
      </w:pPr>
      <w:bookmarkStart w:id="76" w:name="_Toc483306962"/>
      <w:r>
        <w:t>Procedures</w:t>
      </w:r>
      <w:bookmarkEnd w:id="76"/>
    </w:p>
    <w:p w:rsidR="0070717B" w:rsidRPr="0070717B" w:rsidRDefault="0070717B" w:rsidP="0070717B"/>
    <w:p w:rsidR="00E473DC" w:rsidRDefault="00E473DC" w:rsidP="00E473DC">
      <w:pPr>
        <w:pStyle w:val="Heading2"/>
      </w:pPr>
      <w:bookmarkStart w:id="77" w:name="_Toc483306963"/>
      <w:r>
        <w:t>Taking and Restoring Backups</w:t>
      </w:r>
      <w:bookmarkEnd w:id="77"/>
    </w:p>
    <w:p w:rsidR="00E473DC" w:rsidRDefault="0099232C" w:rsidP="0099232C">
      <w:pPr>
        <w:pStyle w:val="Heading4"/>
      </w:pPr>
      <w:r>
        <w:t>Purpose</w:t>
      </w:r>
    </w:p>
    <w:p w:rsidR="0099232C" w:rsidRDefault="0099232C" w:rsidP="0099232C">
      <w:r>
        <w:t xml:space="preserve">Having regular backups of the </w:t>
      </w:r>
      <w:proofErr w:type="spellStart"/>
      <w:r>
        <w:t>Dataserv</w:t>
      </w:r>
      <w:proofErr w:type="spellEnd"/>
      <w:r>
        <w:t xml:space="preserve"> Application is important so that if there is ever an unexpected issue with the computer running the application, downtime can be significantly mitigated. The recommended procedure is detailed below, </w:t>
      </w:r>
      <w:proofErr w:type="spellStart"/>
      <w:r>
        <w:t>Serv</w:t>
      </w:r>
      <w:proofErr w:type="spellEnd"/>
      <w:r>
        <w:t>-I-Quip suggests taking a backup before and after any major updates to the application take place (</w:t>
      </w:r>
      <w:r w:rsidR="00114901">
        <w:t>i.e.</w:t>
      </w:r>
      <w:r>
        <w:t>, major changes to recipes or actual configuration changes to, but not limited of, Scanner, Database, and Messages). It is always better to have a backup and not need it than to need a backup and not have it</w:t>
      </w:r>
      <w:r w:rsidR="0070717B">
        <w:t>, so it is recommended to also take a backup monthly if not weekly</w:t>
      </w:r>
      <w:r>
        <w:t>.</w:t>
      </w:r>
    </w:p>
    <w:p w:rsidR="0099232C" w:rsidRDefault="0099232C" w:rsidP="0099232C"/>
    <w:p w:rsidR="0070717B" w:rsidRDefault="0070717B" w:rsidP="0070717B">
      <w:pPr>
        <w:pStyle w:val="Heading4"/>
      </w:pPr>
      <w:r>
        <w:t>Standard Backup Routine</w:t>
      </w:r>
    </w:p>
    <w:p w:rsidR="00D04E6A" w:rsidRDefault="00D04E6A" w:rsidP="00D04E6A">
      <w:pPr>
        <w:keepNext/>
        <w:jc w:val="center"/>
      </w:pPr>
      <w:r w:rsidRPr="00D04E6A">
        <w:rPr>
          <w:noProof/>
        </w:rPr>
        <w:drawing>
          <wp:inline distT="0" distB="0" distL="0" distR="0" wp14:anchorId="767B2597" wp14:editId="6D5E156D">
            <wp:extent cx="5943600" cy="5254625"/>
            <wp:effectExtent l="0" t="0" r="0" b="31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5943600" cy="5254625"/>
                    </a:xfrm>
                    <a:prstGeom prst="rect">
                      <a:avLst/>
                    </a:prstGeom>
                  </pic:spPr>
                </pic:pic>
              </a:graphicData>
            </a:graphic>
          </wp:inline>
        </w:drawing>
      </w:r>
    </w:p>
    <w:p w:rsidR="00D04E6A" w:rsidRPr="00D04E6A" w:rsidRDefault="00D04E6A" w:rsidP="00D04E6A">
      <w:pPr>
        <w:pStyle w:val="Caption"/>
        <w:jc w:val="center"/>
      </w:pPr>
      <w:r>
        <w:t xml:space="preserve">Image </w:t>
      </w:r>
      <w:r w:rsidR="00986C1C">
        <w:fldChar w:fldCharType="begin"/>
      </w:r>
      <w:r w:rsidR="00986C1C">
        <w:instrText xml:space="preserve"> SEQ Image \* ARABIC </w:instrText>
      </w:r>
      <w:r w:rsidR="00986C1C">
        <w:fldChar w:fldCharType="separate"/>
      </w:r>
      <w:r w:rsidR="00C06F42">
        <w:rPr>
          <w:noProof/>
        </w:rPr>
        <w:t>32</w:t>
      </w:r>
      <w:r w:rsidR="00986C1C">
        <w:rPr>
          <w:noProof/>
        </w:rPr>
        <w:fldChar w:fldCharType="end"/>
      </w:r>
      <w:r>
        <w:t xml:space="preserve"> Dashboard Backup Menu Item</w:t>
      </w:r>
    </w:p>
    <w:p w:rsidR="0070717B" w:rsidRDefault="0070717B" w:rsidP="0070717B">
      <w:r>
        <w:t xml:space="preserve">The </w:t>
      </w:r>
      <w:proofErr w:type="spellStart"/>
      <w:r>
        <w:t>Dataserv</w:t>
      </w:r>
      <w:proofErr w:type="spellEnd"/>
      <w:r>
        <w:t xml:space="preserve"> Dashboard has a </w:t>
      </w:r>
      <w:hyperlink w:anchor="_Systems" w:history="1">
        <w:r w:rsidR="001A08A4">
          <w:rPr>
            <w:rStyle w:val="Hyperlink"/>
          </w:rPr>
          <w:t>Station</w:t>
        </w:r>
      </w:hyperlink>
      <w:r w:rsidR="001A08A4">
        <w:t xml:space="preserve"> -&gt;</w:t>
      </w:r>
      <w:r w:rsidR="001A08A4" w:rsidRPr="001A08A4">
        <w:rPr>
          <w:b/>
        </w:rPr>
        <w:t xml:space="preserve"> </w:t>
      </w:r>
      <w:r w:rsidR="001A08A4">
        <w:rPr>
          <w:b/>
        </w:rPr>
        <w:t>‘</w:t>
      </w:r>
      <w:r w:rsidR="001A08A4" w:rsidRPr="001A08A4">
        <w:t>Get Backup of Current Configuration</w:t>
      </w:r>
      <w:r w:rsidR="001A08A4">
        <w:t xml:space="preserve">’. </w:t>
      </w:r>
    </w:p>
    <w:p w:rsidR="00D04E6A" w:rsidRDefault="00D04E6A" w:rsidP="0070717B"/>
    <w:p w:rsidR="00D04E6A" w:rsidRDefault="00D04E6A" w:rsidP="00D04E6A">
      <w:pPr>
        <w:keepNext/>
      </w:pPr>
      <w:r>
        <w:rPr>
          <w:noProof/>
        </w:rPr>
        <w:drawing>
          <wp:inline distT="0" distB="0" distL="0" distR="0" wp14:anchorId="4D68F54D" wp14:editId="4E976ACE">
            <wp:extent cx="5943600" cy="187388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5943600" cy="1873885"/>
                    </a:xfrm>
                    <a:prstGeom prst="rect">
                      <a:avLst/>
                    </a:prstGeom>
                  </pic:spPr>
                </pic:pic>
              </a:graphicData>
            </a:graphic>
          </wp:inline>
        </w:drawing>
      </w:r>
    </w:p>
    <w:p w:rsidR="00D04E6A" w:rsidRDefault="00D04E6A" w:rsidP="00D04E6A">
      <w:pPr>
        <w:pStyle w:val="Caption"/>
        <w:jc w:val="center"/>
      </w:pPr>
      <w:r>
        <w:t xml:space="preserve">Image </w:t>
      </w:r>
      <w:r w:rsidR="00986C1C">
        <w:fldChar w:fldCharType="begin"/>
      </w:r>
      <w:r w:rsidR="00986C1C">
        <w:instrText xml:space="preserve"> SEQ Image \* ARABIC </w:instrText>
      </w:r>
      <w:r w:rsidR="00986C1C">
        <w:fldChar w:fldCharType="separate"/>
      </w:r>
      <w:r w:rsidR="00C06F42">
        <w:rPr>
          <w:noProof/>
        </w:rPr>
        <w:t>33</w:t>
      </w:r>
      <w:r w:rsidR="00986C1C">
        <w:rPr>
          <w:noProof/>
        </w:rPr>
        <w:fldChar w:fldCharType="end"/>
      </w:r>
      <w:r>
        <w:t xml:space="preserve"> Default Selection for Backup Utility</w:t>
      </w:r>
    </w:p>
    <w:p w:rsidR="00D04E6A" w:rsidRDefault="00D04E6A" w:rsidP="00D04E6A">
      <w:r>
        <w:t xml:space="preserve">The default selection is recommended, this will provide all the information that is required to restore the </w:t>
      </w:r>
      <w:proofErr w:type="spellStart"/>
      <w:r>
        <w:t>Dataserv</w:t>
      </w:r>
      <w:proofErr w:type="spellEnd"/>
      <w:r>
        <w:t xml:space="preserve"> Application as it was running. After clicking the “Get Backup Zip” button there will a slight delay while the backup is created and sent from the remote station. Afterwards a file dialog will allow you to designate where the Backup is saved. If you have a dedicated network share for the station backup would be ideal, but store it some place you have access to and know where it will be (Default is the Dashboard install location -&gt; files -&gt; station connection info).</w:t>
      </w:r>
    </w:p>
    <w:p w:rsidR="00D04E6A" w:rsidRDefault="00D04E6A" w:rsidP="00D04E6A"/>
    <w:p w:rsidR="00D04E6A" w:rsidRDefault="00D04E6A" w:rsidP="00D04E6A">
      <w:pPr>
        <w:pStyle w:val="Heading4"/>
      </w:pPr>
      <w:r>
        <w:t>Advanced</w:t>
      </w:r>
      <w:r w:rsidR="00FE4233">
        <w:t>/Manual</w:t>
      </w:r>
      <w:r>
        <w:t xml:space="preserve"> Backup</w:t>
      </w:r>
    </w:p>
    <w:p w:rsidR="00D04E6A" w:rsidRDefault="00D04E6A" w:rsidP="00D04E6A"/>
    <w:p w:rsidR="00FE4233" w:rsidRDefault="00FE4233" w:rsidP="00D04E6A">
      <w:r>
        <w:t xml:space="preserve">The Advanced Backup section will be for IT personnel that would like to roll the </w:t>
      </w:r>
      <w:proofErr w:type="spellStart"/>
      <w:r>
        <w:t>Dataserv</w:t>
      </w:r>
      <w:proofErr w:type="spellEnd"/>
      <w:r>
        <w:t xml:space="preserve"> Application backup into an existing backup mechanism. There are two major components that should need to be backed up, the application install directory and the historical records database.</w:t>
      </w:r>
    </w:p>
    <w:p w:rsidR="001D367C" w:rsidRDefault="001D367C" w:rsidP="00D04E6A"/>
    <w:p w:rsidR="001D367C" w:rsidRDefault="001D367C" w:rsidP="00D04E6A">
      <w:r>
        <w:t>The application install directory by default is “</w:t>
      </w:r>
      <w:r w:rsidRPr="001D367C">
        <w:rPr>
          <w:b/>
        </w:rPr>
        <w:t>C:\</w:t>
      </w:r>
      <w:proofErr w:type="spellStart"/>
      <w:r w:rsidRPr="001D367C">
        <w:rPr>
          <w:b/>
        </w:rPr>
        <w:t>siq</w:t>
      </w:r>
      <w:proofErr w:type="spellEnd"/>
      <w:r>
        <w:t xml:space="preserve">”, this is where the application, configuration, and any required utilities will be installed on a </w:t>
      </w:r>
      <w:proofErr w:type="spellStart"/>
      <w:r>
        <w:t>Dataserv</w:t>
      </w:r>
      <w:proofErr w:type="spellEnd"/>
      <w:r>
        <w:t xml:space="preserve"> 3.0 system. If only periodic configuration backups are desired, that path is “</w:t>
      </w:r>
      <w:r>
        <w:rPr>
          <w:b/>
        </w:rPr>
        <w:t>C:\</w:t>
      </w:r>
      <w:proofErr w:type="spellStart"/>
      <w:r>
        <w:rPr>
          <w:b/>
        </w:rPr>
        <w:t>siq</w:t>
      </w:r>
      <w:proofErr w:type="spellEnd"/>
      <w:r>
        <w:rPr>
          <w:b/>
        </w:rPr>
        <w:t>\DSE 3.0\CONFIG</w:t>
      </w:r>
      <w:r>
        <w:t>”. A single “c:\</w:t>
      </w:r>
      <w:proofErr w:type="spellStart"/>
      <w:r>
        <w:t>siq</w:t>
      </w:r>
      <w:proofErr w:type="spellEnd"/>
      <w:r>
        <w:t xml:space="preserve">” backup will be required to restore, but after startup a </w:t>
      </w:r>
      <w:proofErr w:type="spellStart"/>
      <w:r>
        <w:t>config</w:t>
      </w:r>
      <w:proofErr w:type="spellEnd"/>
      <w:r>
        <w:t xml:space="preserve"> only backup will get the majority of changes that will be made.</w:t>
      </w:r>
    </w:p>
    <w:p w:rsidR="001D367C" w:rsidRDefault="001D367C" w:rsidP="00D04E6A"/>
    <w:p w:rsidR="001D367C" w:rsidRDefault="001D367C" w:rsidP="00D04E6A">
      <w:r>
        <w:t>The historical records are stored in a local Microsoft SQL Server instance on the system, all inside a “</w:t>
      </w:r>
      <w:proofErr w:type="spellStart"/>
      <w:r>
        <w:t>Dataserv</w:t>
      </w:r>
      <w:proofErr w:type="spellEnd"/>
      <w:r>
        <w:t xml:space="preserve">” database. </w:t>
      </w:r>
      <w:r w:rsidR="00B354C7">
        <w:t>Default instance credentials are username: “</w:t>
      </w:r>
      <w:proofErr w:type="spellStart"/>
      <w:r w:rsidR="00B354C7">
        <w:t>sa</w:t>
      </w:r>
      <w:proofErr w:type="spellEnd"/>
      <w:r w:rsidR="00B354C7">
        <w:t>”, password: “Dataserv1”</w:t>
      </w:r>
      <w:r>
        <w:t xml:space="preserve">. If a SQL server backup is not possible, a data backup to a flat file is possible, but not recommended for standard backup procedures. </w:t>
      </w:r>
    </w:p>
    <w:p w:rsidR="003254DC" w:rsidRDefault="003254DC" w:rsidP="00D04E6A"/>
    <w:p w:rsidR="003254DC" w:rsidRDefault="003254DC" w:rsidP="003254DC">
      <w:pPr>
        <w:pStyle w:val="Heading4"/>
      </w:pPr>
      <w:r>
        <w:t>Install Prerequisites on New Computer</w:t>
      </w:r>
    </w:p>
    <w:p w:rsidR="003254DC" w:rsidRDefault="003254DC" w:rsidP="003254DC"/>
    <w:p w:rsidR="003254DC" w:rsidRDefault="003254DC" w:rsidP="003254DC">
      <w:r>
        <w:t xml:space="preserve">If the </w:t>
      </w:r>
      <w:proofErr w:type="spellStart"/>
      <w:r>
        <w:t>Dataserv</w:t>
      </w:r>
      <w:proofErr w:type="spellEnd"/>
      <w:r>
        <w:t xml:space="preserve"> Application is being moved to a new system there are a few prerequisites that need to be setup before the backup can be fully restored.</w:t>
      </w:r>
    </w:p>
    <w:p w:rsidR="0071515F" w:rsidRDefault="0071515F" w:rsidP="003254DC"/>
    <w:p w:rsidR="0071515F" w:rsidRDefault="0071515F" w:rsidP="003254DC">
      <w:r>
        <w:t xml:space="preserve">First download the installer from </w:t>
      </w:r>
      <w:hyperlink r:id="rId95" w:history="1">
        <w:r w:rsidRPr="00840F85">
          <w:rPr>
            <w:rStyle w:val="Hyperlink"/>
          </w:rPr>
          <w:t>http://mail.siqinc.com</w:t>
        </w:r>
      </w:hyperlink>
      <w:r>
        <w:t xml:space="preserve"> (if this site isn’t accessible, please contact </w:t>
      </w:r>
      <w:proofErr w:type="spellStart"/>
      <w:r>
        <w:t>Serv</w:t>
      </w:r>
      <w:proofErr w:type="spellEnd"/>
      <w:r>
        <w:t>-I-Quip for download mirrors), and login with the username “Customer” and password “</w:t>
      </w:r>
      <w:proofErr w:type="spellStart"/>
      <w:r>
        <w:t>Serv</w:t>
      </w:r>
      <w:proofErr w:type="spellEnd"/>
      <w:r>
        <w:t>-I-Customer”. The installer will be located in the “Customer Shared Folder” -&gt; “Setup” -&gt; “Installers”, and download the “</w:t>
      </w:r>
      <w:proofErr w:type="spellStart"/>
      <w:r>
        <w:t>Dataserv</w:t>
      </w:r>
      <w:proofErr w:type="spellEnd"/>
      <w:r>
        <w:t xml:space="preserve"> 3.0 Installer.zip”.</w:t>
      </w:r>
    </w:p>
    <w:p w:rsidR="0071515F" w:rsidRDefault="0071515F" w:rsidP="003254DC"/>
    <w:p w:rsidR="0071515F" w:rsidRDefault="0071515F" w:rsidP="003254DC">
      <w:r>
        <w:t xml:space="preserve">Move the </w:t>
      </w:r>
      <w:proofErr w:type="spellStart"/>
      <w:r>
        <w:t>Dataserv</w:t>
      </w:r>
      <w:proofErr w:type="spellEnd"/>
      <w:r>
        <w:t xml:space="preserve"> 3.0 Installer.zip to the desktop of the new computer, and extract the contents. Make sure that the computer has been restarted at least once before proceeding, there’s an occasional issue with the windows install service and the SQL Server install routine. </w:t>
      </w:r>
    </w:p>
    <w:p w:rsidR="0071515F" w:rsidRDefault="0071515F" w:rsidP="003254DC"/>
    <w:p w:rsidR="0071515F" w:rsidRDefault="0071515F" w:rsidP="003254DC">
      <w:r>
        <w:t>Grab the Backup zip, or backup files that were made from the previous machine, and extract them in a place that is reachable from the new machine (Desktop is fine). Copy the contents of the “Binaries” directory into the extracted installer directory’s “\</w:t>
      </w:r>
      <w:proofErr w:type="spellStart"/>
      <w:r>
        <w:t>siq</w:t>
      </w:r>
      <w:proofErr w:type="spellEnd"/>
      <w:r>
        <w:t>\DSE 3.0”. Then copy the “</w:t>
      </w:r>
      <w:proofErr w:type="spellStart"/>
      <w:r>
        <w:t>Config</w:t>
      </w:r>
      <w:proofErr w:type="spellEnd"/>
      <w:r>
        <w:t>” directory into that same directory (so the path looks like “\</w:t>
      </w:r>
      <w:proofErr w:type="spellStart"/>
      <w:r>
        <w:t>siq</w:t>
      </w:r>
      <w:proofErr w:type="spellEnd"/>
      <w:r>
        <w:t>\DSE 3.0\</w:t>
      </w:r>
      <w:proofErr w:type="spellStart"/>
      <w:r>
        <w:t>Config</w:t>
      </w:r>
      <w:proofErr w:type="spellEnd"/>
      <w:r>
        <w:t>”).</w:t>
      </w:r>
    </w:p>
    <w:p w:rsidR="0071515F" w:rsidRDefault="0071515F" w:rsidP="003254DC"/>
    <w:p w:rsidR="00FB302D" w:rsidRDefault="00FB302D" w:rsidP="00FB302D">
      <w:pPr>
        <w:keepNext/>
        <w:jc w:val="center"/>
      </w:pPr>
      <w:r w:rsidRPr="00FB302D">
        <w:rPr>
          <w:noProof/>
        </w:rPr>
        <w:drawing>
          <wp:inline distT="0" distB="0" distL="0" distR="0" wp14:anchorId="21E946E4" wp14:editId="0D515B71">
            <wp:extent cx="3820058" cy="3019846"/>
            <wp:effectExtent l="0" t="0" r="9525" b="952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3820058" cy="3019846"/>
                    </a:xfrm>
                    <a:prstGeom prst="rect">
                      <a:avLst/>
                    </a:prstGeom>
                  </pic:spPr>
                </pic:pic>
              </a:graphicData>
            </a:graphic>
          </wp:inline>
        </w:drawing>
      </w:r>
    </w:p>
    <w:p w:rsidR="00FB302D" w:rsidRDefault="00FB302D" w:rsidP="00FB302D">
      <w:pPr>
        <w:pStyle w:val="Caption"/>
        <w:jc w:val="center"/>
      </w:pPr>
      <w:r>
        <w:t xml:space="preserve">Image </w:t>
      </w:r>
      <w:r w:rsidR="00986C1C">
        <w:fldChar w:fldCharType="begin"/>
      </w:r>
      <w:r w:rsidR="00986C1C">
        <w:instrText xml:space="preserve"> SEQ Image \* ARABIC </w:instrText>
      </w:r>
      <w:r w:rsidR="00986C1C">
        <w:fldChar w:fldCharType="separate"/>
      </w:r>
      <w:r w:rsidR="00C06F42">
        <w:rPr>
          <w:noProof/>
        </w:rPr>
        <w:t>34</w:t>
      </w:r>
      <w:r w:rsidR="00986C1C">
        <w:rPr>
          <w:noProof/>
        </w:rPr>
        <w:fldChar w:fldCharType="end"/>
      </w:r>
      <w:r>
        <w:t xml:space="preserve"> 'Run </w:t>
      </w:r>
      <w:r w:rsidR="00C1783C">
        <w:t>as</w:t>
      </w:r>
      <w:r>
        <w:t xml:space="preserve"> Administrator' Dialog is required for the setup routine.</w:t>
      </w:r>
    </w:p>
    <w:p w:rsidR="0071515F" w:rsidRDefault="0071515F" w:rsidP="003254DC">
      <w:r>
        <w:t xml:space="preserve">Right click and select “Run as Administrator” on the “Setup </w:t>
      </w:r>
      <w:proofErr w:type="spellStart"/>
      <w:r>
        <w:t>Dataserv</w:t>
      </w:r>
      <w:proofErr w:type="spellEnd"/>
      <w:r>
        <w:t xml:space="preserve"> 3.0.bat”, alternatively if you do not want </w:t>
      </w:r>
      <w:r w:rsidR="00FB302D">
        <w:t xml:space="preserve">the computer to automatically logon to a local user account (typically for Domain computers), run the “Setup </w:t>
      </w:r>
      <w:proofErr w:type="spellStart"/>
      <w:r w:rsidR="00FB302D">
        <w:t>Dataserv</w:t>
      </w:r>
      <w:proofErr w:type="spellEnd"/>
      <w:r w:rsidR="00FB302D">
        <w:t xml:space="preserve"> 3.0 </w:t>
      </w:r>
      <w:r w:rsidR="00C1783C">
        <w:t>for</w:t>
      </w:r>
      <w:r w:rsidR="00FB302D">
        <w:t xml:space="preserve"> Domain Computers.bat” instead.</w:t>
      </w:r>
    </w:p>
    <w:p w:rsidR="00FB302D" w:rsidRDefault="00FB302D" w:rsidP="003254DC"/>
    <w:p w:rsidR="00FB302D" w:rsidRDefault="00FB302D" w:rsidP="003254DC">
      <w:r>
        <w:t xml:space="preserve">The process will run and install all of the prerequisites. There will be a shortcut placed on the desktop of all users pointing to the </w:t>
      </w:r>
      <w:proofErr w:type="spellStart"/>
      <w:r>
        <w:t>Dataserv</w:t>
      </w:r>
      <w:proofErr w:type="spellEnd"/>
      <w:r>
        <w:t xml:space="preserve"> Engine executable, run this to verify that the system is setup.</w:t>
      </w:r>
    </w:p>
    <w:p w:rsidR="00986C1C" w:rsidRDefault="00986C1C" w:rsidP="003254DC"/>
    <w:p w:rsidR="00986C1C" w:rsidRDefault="00986C1C" w:rsidP="00986C1C">
      <w:pPr>
        <w:pStyle w:val="Heading5"/>
      </w:pPr>
      <w:r>
        <w:t>Acquire License for New Computer</w:t>
      </w:r>
    </w:p>
    <w:p w:rsidR="00986C1C" w:rsidRDefault="00986C1C" w:rsidP="00986C1C"/>
    <w:p w:rsidR="00986C1C" w:rsidRPr="00986C1C" w:rsidRDefault="00986C1C" w:rsidP="00986C1C">
      <w:r>
        <w:t xml:space="preserve">If </w:t>
      </w:r>
      <w:proofErr w:type="spellStart"/>
      <w:r>
        <w:t>DataServ</w:t>
      </w:r>
      <w:proofErr w:type="spellEnd"/>
      <w:r>
        <w:t xml:space="preserve"> was installed on a completely new computer and not just a fresh windows install than an updated ‘</w:t>
      </w:r>
      <w:proofErr w:type="spellStart"/>
      <w:r>
        <w:t>DSELicense.lic</w:t>
      </w:r>
      <w:proofErr w:type="spellEnd"/>
      <w:r>
        <w:t xml:space="preserve">’ file will have to be acquired from Serv-I-Quip. The first time the application is run a “license prompt” </w:t>
      </w:r>
      <w:r w:rsidRPr="00986C1C">
        <w:rPr>
          <w:color w:val="FF0000"/>
          <w:highlight w:val="yellow"/>
        </w:rPr>
        <w:t>&lt;TODO: show the windows&gt;</w:t>
      </w:r>
      <w:r w:rsidRPr="00986C1C">
        <w:rPr>
          <w:color w:val="FF0000"/>
        </w:rPr>
        <w:t xml:space="preserve"> </w:t>
      </w:r>
      <w:r>
        <w:t>will be displayed. Press the ‘Copy’ button and send the copied text to Serv-I-Quip along with any relevant details for the rebuild/system serial information, and Serv-I-Quip will return a new file with directions for installation.</w:t>
      </w:r>
    </w:p>
    <w:p w:rsidR="00FB302D" w:rsidRDefault="00FB302D" w:rsidP="003254DC"/>
    <w:p w:rsidR="00FB302D" w:rsidRDefault="00C1783C" w:rsidP="00C1783C">
      <w:pPr>
        <w:pStyle w:val="Heading4"/>
      </w:pPr>
      <w:r>
        <w:t>Roll Back Running Installation to Backup</w:t>
      </w:r>
    </w:p>
    <w:p w:rsidR="00C1783C" w:rsidRDefault="00C1783C" w:rsidP="00C1783C"/>
    <w:p w:rsidR="00C1783C" w:rsidRPr="00C1783C" w:rsidRDefault="005F1C85" w:rsidP="00C1783C">
      <w:r>
        <w:t>To restore a configuration backup that was taken</w:t>
      </w:r>
      <w:r w:rsidR="005E2CF1">
        <w:t>,</w:t>
      </w:r>
      <w:r>
        <w:t xml:space="preserve"> simply exit the Dataserv engine and HMI completely, and overwrite the existing “C:\siq\DSE 3.0\CONFIG” with the one from the backup.</w:t>
      </w:r>
    </w:p>
    <w:p w:rsidR="00FB302D" w:rsidRPr="003254DC" w:rsidRDefault="00FB302D" w:rsidP="003254DC"/>
    <w:p w:rsidR="0099232C" w:rsidRDefault="005E2CF1" w:rsidP="005E2CF1">
      <w:pPr>
        <w:pStyle w:val="Heading4"/>
      </w:pPr>
      <w:r>
        <w:t>Restoring an SQL Backup</w:t>
      </w:r>
    </w:p>
    <w:p w:rsidR="005E2CF1" w:rsidRDefault="005E2CF1" w:rsidP="005E2CF1"/>
    <w:p w:rsidR="005E2CF1" w:rsidRDefault="005E2CF1" w:rsidP="005E2CF1">
      <w:r>
        <w:t>Restoring the SQL Backup should only be done on a fresh computer that has not had any units processed yet. If the records need to be restored from a backup for analysis but were not restored before running it is recommended that a local IT personnel contacts Serv-I-Quip for directions (this requires setting up a dummy instances of SQL Server and doing a data export).</w:t>
      </w:r>
    </w:p>
    <w:p w:rsidR="00B354C7" w:rsidRPr="00B354C7" w:rsidRDefault="00B354C7" w:rsidP="005E2CF1">
      <w:pPr>
        <w:rPr>
          <w:color w:val="FF0000"/>
        </w:rPr>
      </w:pPr>
    </w:p>
    <w:p w:rsidR="00B354C7" w:rsidRDefault="00B354C7" w:rsidP="005E2CF1">
      <w:pPr>
        <w:rPr>
          <w:b/>
          <w:color w:val="FF0000"/>
        </w:rPr>
      </w:pPr>
      <w:r w:rsidRPr="00B354C7">
        <w:rPr>
          <w:b/>
          <w:color w:val="FF0000"/>
        </w:rPr>
        <w:t>NOTE: Following the rest of this procedure will likely overwrite any existing data in the database, only procced if you have already acquired a recent backup or exported the data for analysis.</w:t>
      </w:r>
    </w:p>
    <w:p w:rsidR="00B354C7" w:rsidRDefault="00B354C7" w:rsidP="005E2CF1">
      <w:pPr>
        <w:rPr>
          <w:b/>
          <w:color w:val="FF0000"/>
        </w:rPr>
      </w:pPr>
    </w:p>
    <w:p w:rsidR="00B354C7" w:rsidRDefault="00B354C7" w:rsidP="005E2CF1">
      <w:r>
        <w:t xml:space="preserve">With the backup extracted to an accessible location, open up Microsoft SQL Server Management Studio (MSSMS). If MSSMS is not currently installed on the system, and this is a new install then the SQL install likely failed, please contact Serv-I-Quip for troubleshooting tips </w:t>
      </w:r>
      <w:r w:rsidRPr="00B354C7">
        <w:rPr>
          <w:highlight w:val="yellow"/>
        </w:rPr>
        <w:t>(TODO: provide some in line tips here)</w:t>
      </w:r>
    </w:p>
    <w:p w:rsidR="00B354C7" w:rsidRDefault="00B354C7" w:rsidP="005E2CF1"/>
    <w:p w:rsidR="00B354C7" w:rsidRDefault="00B354C7" w:rsidP="00B354C7">
      <w:pPr>
        <w:keepNext/>
        <w:jc w:val="center"/>
      </w:pPr>
      <w:r>
        <w:rPr>
          <w:noProof/>
        </w:rPr>
        <w:drawing>
          <wp:inline distT="0" distB="0" distL="0" distR="0" wp14:anchorId="052DC3E3" wp14:editId="47C09A08">
            <wp:extent cx="4676775" cy="3057525"/>
            <wp:effectExtent l="0" t="0" r="9525"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4676775" cy="3057525"/>
                    </a:xfrm>
                    <a:prstGeom prst="rect">
                      <a:avLst/>
                    </a:prstGeom>
                  </pic:spPr>
                </pic:pic>
              </a:graphicData>
            </a:graphic>
          </wp:inline>
        </w:drawing>
      </w:r>
    </w:p>
    <w:p w:rsidR="00B354C7" w:rsidRDefault="00B354C7" w:rsidP="00B354C7">
      <w:pPr>
        <w:pStyle w:val="Caption"/>
        <w:jc w:val="center"/>
      </w:pPr>
      <w:r>
        <w:t xml:space="preserve">Image </w:t>
      </w:r>
      <w:r w:rsidR="00986C1C">
        <w:fldChar w:fldCharType="begin"/>
      </w:r>
      <w:r w:rsidR="00986C1C">
        <w:instrText xml:space="preserve"> SEQ Image \* ARABIC </w:instrText>
      </w:r>
      <w:r w:rsidR="00986C1C">
        <w:fldChar w:fldCharType="separate"/>
      </w:r>
      <w:r w:rsidR="00C06F42">
        <w:rPr>
          <w:noProof/>
        </w:rPr>
        <w:t>35</w:t>
      </w:r>
      <w:r w:rsidR="00986C1C">
        <w:rPr>
          <w:noProof/>
        </w:rPr>
        <w:fldChar w:fldCharType="end"/>
      </w:r>
      <w:r>
        <w:t xml:space="preserve"> MSSMS Connect Dialog</w:t>
      </w:r>
    </w:p>
    <w:p w:rsidR="00B5294E" w:rsidRDefault="00B5294E" w:rsidP="00B5294E">
      <w:r>
        <w:t>Logging into the local server instance should look like the above, recommended credentials are username: “sa”, password: “Dataserv1”. Under “Databases” there should be a “DataServ”, if this is a restore into a different SQL Server Instance than a new database “DataServ” should be created.</w:t>
      </w:r>
    </w:p>
    <w:p w:rsidR="00B5294E" w:rsidRDefault="00B5294E" w:rsidP="00B5294E">
      <w:pPr>
        <w:keepNext/>
        <w:jc w:val="center"/>
      </w:pPr>
      <w:r w:rsidRPr="00B5294E">
        <w:rPr>
          <w:noProof/>
        </w:rPr>
        <w:drawing>
          <wp:inline distT="0" distB="0" distL="0" distR="0" wp14:anchorId="42E1F215" wp14:editId="7110ECE9">
            <wp:extent cx="5943600" cy="6260465"/>
            <wp:effectExtent l="0" t="0" r="0" b="698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5943600" cy="6260465"/>
                    </a:xfrm>
                    <a:prstGeom prst="rect">
                      <a:avLst/>
                    </a:prstGeom>
                  </pic:spPr>
                </pic:pic>
              </a:graphicData>
            </a:graphic>
          </wp:inline>
        </w:drawing>
      </w:r>
    </w:p>
    <w:p w:rsidR="00B5294E" w:rsidRDefault="00B5294E" w:rsidP="00B5294E">
      <w:pPr>
        <w:pStyle w:val="Caption"/>
        <w:jc w:val="center"/>
      </w:pPr>
      <w:r>
        <w:t xml:space="preserve">Image </w:t>
      </w:r>
      <w:r w:rsidR="00986C1C">
        <w:fldChar w:fldCharType="begin"/>
      </w:r>
      <w:r w:rsidR="00986C1C">
        <w:instrText xml:space="preserve"> SEQ Image \* ARABIC </w:instrText>
      </w:r>
      <w:r w:rsidR="00986C1C">
        <w:fldChar w:fldCharType="separate"/>
      </w:r>
      <w:r w:rsidR="00C06F42">
        <w:rPr>
          <w:noProof/>
        </w:rPr>
        <w:t>36</w:t>
      </w:r>
      <w:r w:rsidR="00986C1C">
        <w:rPr>
          <w:noProof/>
        </w:rPr>
        <w:fldChar w:fldCharType="end"/>
      </w:r>
      <w:r>
        <w:t xml:space="preserve"> Restore Database Task Dialog Selection</w:t>
      </w:r>
    </w:p>
    <w:p w:rsidR="00B5294E" w:rsidRDefault="00B5294E" w:rsidP="00B5294E"/>
    <w:p w:rsidR="00B5294E" w:rsidRDefault="00B5294E" w:rsidP="00B5294E">
      <w:r>
        <w:t>Right clicking on the “DataServ” database, selecting Tasks -&gt; Restore -&gt; Database will bring up the ‘Restore Database’ dialog, enter the information as the image below shows, selecting the Backup’s “dbBackup\DataservDatabase.bak” where applicable.</w:t>
      </w:r>
    </w:p>
    <w:p w:rsidR="00B5294E" w:rsidRDefault="00B5294E" w:rsidP="00B5294E">
      <w:pPr>
        <w:keepNext/>
        <w:jc w:val="center"/>
      </w:pPr>
      <w:r>
        <w:rPr>
          <w:noProof/>
        </w:rPr>
        <w:drawing>
          <wp:inline distT="0" distB="0" distL="0" distR="0" wp14:anchorId="315DAC51" wp14:editId="71A87B0F">
            <wp:extent cx="5943600" cy="5104130"/>
            <wp:effectExtent l="0" t="0" r="0" b="127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5943600" cy="5104130"/>
                    </a:xfrm>
                    <a:prstGeom prst="rect">
                      <a:avLst/>
                    </a:prstGeom>
                  </pic:spPr>
                </pic:pic>
              </a:graphicData>
            </a:graphic>
          </wp:inline>
        </w:drawing>
      </w:r>
    </w:p>
    <w:p w:rsidR="00B5294E" w:rsidRDefault="00B5294E" w:rsidP="00B5294E">
      <w:pPr>
        <w:pStyle w:val="Caption"/>
        <w:jc w:val="center"/>
      </w:pPr>
      <w:r>
        <w:t xml:space="preserve">Image </w:t>
      </w:r>
      <w:r w:rsidR="00986C1C">
        <w:fldChar w:fldCharType="begin"/>
      </w:r>
      <w:r w:rsidR="00986C1C">
        <w:instrText xml:space="preserve"> SEQ Image \* ARABIC </w:instrText>
      </w:r>
      <w:r w:rsidR="00986C1C">
        <w:fldChar w:fldCharType="separate"/>
      </w:r>
      <w:r w:rsidR="00C06F42">
        <w:rPr>
          <w:noProof/>
        </w:rPr>
        <w:t>37</w:t>
      </w:r>
      <w:r w:rsidR="00986C1C">
        <w:rPr>
          <w:noProof/>
        </w:rPr>
        <w:fldChar w:fldCharType="end"/>
      </w:r>
      <w:r>
        <w:t xml:space="preserve"> Restore Database Dialog</w:t>
      </w:r>
    </w:p>
    <w:p w:rsidR="0055590C" w:rsidRPr="00B5294E" w:rsidRDefault="00B5294E" w:rsidP="00B5294E">
      <w:r>
        <w:t>Select the “Options” page and tick the “Overwrite the existing database (WITH REPLACE)” before hitting OK to begin the restore procedure.</w:t>
      </w:r>
      <w:r w:rsidR="0055590C">
        <w:t xml:space="preserve"> Once complete the Database is restored as it existed at the time of the backup.</w:t>
      </w:r>
    </w:p>
    <w:p w:rsidR="00B269D2" w:rsidRDefault="00B269D2" w:rsidP="00B269D2">
      <w:pPr>
        <w:pStyle w:val="Heading1"/>
      </w:pPr>
      <w:bookmarkStart w:id="78" w:name="_Toc483306964"/>
      <w:r>
        <w:t>Glossary</w:t>
      </w:r>
      <w:bookmarkEnd w:id="78"/>
    </w:p>
    <w:p w:rsidR="00B269D2" w:rsidRDefault="00B269D2" w:rsidP="00B269D2"/>
    <w:p w:rsidR="00B269D2" w:rsidRDefault="00B269D2" w:rsidP="00B269D2">
      <w:pPr>
        <w:pStyle w:val="Heading2"/>
      </w:pPr>
      <w:bookmarkStart w:id="79" w:name="_Circuit"/>
      <w:bookmarkStart w:id="80" w:name="_Toc483306965"/>
      <w:bookmarkEnd w:id="79"/>
      <w:r>
        <w:t>Circuit</w:t>
      </w:r>
      <w:bookmarkEnd w:id="80"/>
    </w:p>
    <w:p w:rsidR="00B269D2" w:rsidRPr="00B269D2" w:rsidRDefault="00B269D2" w:rsidP="00B269D2">
      <w:r>
        <w:t xml:space="preserve">A Circuit in Dataserv is defined as an individual process within a </w:t>
      </w:r>
      <w:hyperlink w:anchor="_Cycle" w:history="1">
        <w:r w:rsidRPr="00B269D2">
          <w:rPr>
            <w:rStyle w:val="Hyperlink"/>
          </w:rPr>
          <w:t>Cycle</w:t>
        </w:r>
      </w:hyperlink>
      <w:r>
        <w:t>.  The term Circuit is taken from refrigeration systems where each sealed system is commonly referred to as a circuit.  In a Vehicle system, each fluid or individual fill is usually defined as a Circuit.  Fuel, Coolant, AC, and Transmission fluids, for example, would all be configured as individual circuits.  When multiple Circuits are present, Dataserv can be configured to run them in series, in parallel, or a combination of the two.  When combined with multiple Cycles, Circuits can also become Stations at a System level.  A three Station System where each Station is doing a single fill would have three Cycles, each with one Circuit.</w:t>
      </w:r>
      <w:r w:rsidR="001A209F">
        <w:t xml:space="preserve">  When dealing with </w:t>
      </w:r>
      <w:hyperlink w:anchor="_Output_Data_Viewer" w:history="1">
        <w:r w:rsidR="001A209F" w:rsidRPr="001A209F">
          <w:rPr>
            <w:rStyle w:val="Hyperlink"/>
          </w:rPr>
          <w:t>Run History</w:t>
        </w:r>
      </w:hyperlink>
      <w:r w:rsidR="001A209F">
        <w:t>, each instance of a Circuit being run generates one output row in the database.</w:t>
      </w:r>
    </w:p>
    <w:p w:rsidR="00B269D2" w:rsidRDefault="00B269D2" w:rsidP="00B269D2"/>
    <w:p w:rsidR="00B269D2" w:rsidRDefault="00B269D2" w:rsidP="00B269D2">
      <w:pPr>
        <w:pStyle w:val="Heading2"/>
      </w:pPr>
      <w:bookmarkStart w:id="81" w:name="_Cycle"/>
      <w:bookmarkStart w:id="82" w:name="_Toc483306966"/>
      <w:bookmarkEnd w:id="81"/>
      <w:r>
        <w:t>Cycle</w:t>
      </w:r>
      <w:bookmarkEnd w:id="82"/>
    </w:p>
    <w:p w:rsidR="00B269D2" w:rsidRDefault="00B269D2" w:rsidP="00B269D2">
      <w:r>
        <w:t xml:space="preserve">A Cycle in Dataserv is defined as any </w:t>
      </w:r>
      <w:r w:rsidR="001A209F">
        <w:t xml:space="preserve">single </w:t>
      </w:r>
      <w:hyperlink w:anchor="_Circuit" w:history="1">
        <w:r w:rsidR="001A209F" w:rsidRPr="001A209F">
          <w:rPr>
            <w:rStyle w:val="Hyperlink"/>
          </w:rPr>
          <w:t>Circuit</w:t>
        </w:r>
      </w:hyperlink>
      <w:r w:rsidR="001A209F">
        <w:t xml:space="preserve"> or </w:t>
      </w:r>
      <w:r>
        <w:t xml:space="preserve">group of </w:t>
      </w:r>
      <w:r w:rsidRPr="001A209F">
        <w:t>Circuits</w:t>
      </w:r>
      <w:r>
        <w:t xml:space="preserve"> initiated by a single barcode scan.</w:t>
      </w:r>
      <w:r w:rsidR="001A209F">
        <w:t xml:space="preserve">  All Circuits within the Cycle derive Serial, Model, and Recipe information based on that scan.  </w:t>
      </w:r>
    </w:p>
    <w:p w:rsidR="00B269D2" w:rsidRDefault="00B269D2" w:rsidP="00B269D2"/>
    <w:p w:rsidR="00B269D2" w:rsidRDefault="00B269D2" w:rsidP="00B269D2">
      <w:pPr>
        <w:pStyle w:val="Heading2"/>
      </w:pPr>
      <w:bookmarkStart w:id="83" w:name="_Toc483306967"/>
      <w:r>
        <w:t>System</w:t>
      </w:r>
      <w:bookmarkEnd w:id="83"/>
    </w:p>
    <w:p w:rsidR="001A209F" w:rsidRPr="001A209F" w:rsidRDefault="001A209F" w:rsidP="001A209F">
      <w:r>
        <w:t>A single Serv-I-Quip machine with a unique Serv-I-Quip Serial Number.</w:t>
      </w:r>
    </w:p>
    <w:p w:rsidR="00B269D2" w:rsidRDefault="00B269D2" w:rsidP="00B269D2"/>
    <w:p w:rsidR="00C04A69" w:rsidRDefault="00C04A69" w:rsidP="00B269D2"/>
    <w:p w:rsidR="00C04A69" w:rsidRDefault="00C04A69" w:rsidP="00C04A69">
      <w:pPr>
        <w:pStyle w:val="Heading1"/>
      </w:pPr>
      <w:bookmarkStart w:id="84" w:name="_Toc483306968"/>
      <w:bookmarkStart w:id="85" w:name="_GoBack"/>
      <w:bookmarkEnd w:id="85"/>
      <w:r>
        <w:t>External Data Destinations</w:t>
      </w:r>
      <w:bookmarkEnd w:id="84"/>
    </w:p>
    <w:p w:rsidR="00C04A69" w:rsidRPr="00C04A69" w:rsidRDefault="00C04A69" w:rsidP="00C04A69"/>
    <w:p w:rsidR="00CA4543" w:rsidRDefault="00C04A69" w:rsidP="00C04A69">
      <w:pPr>
        <w:ind w:firstLine="720"/>
      </w:pPr>
      <w:r>
        <w:t xml:space="preserve">All Output Data for a Dataserv3 system is configured by default to store to a local instance of SQL Server Express 2008 or higher.  It is recommended that a central repository on the network be added as an additional target for output data.  The server that is targeted should be on a routine backup schedule to ensure no data is lost.  </w:t>
      </w:r>
      <w:r w:rsidR="00CA4543">
        <w:t>There are two ways to add an additional Data Destination, Automatic and Manual. Automatic can be used if the destination table matches the table definition from the current Dataserv System exactly (typically if it’s a table dedicated to this specific equipment), Manual should be done if the fields have to be mapped between this system and an existing table.</w:t>
      </w:r>
    </w:p>
    <w:p w:rsidR="00CA4543" w:rsidRDefault="00CA4543" w:rsidP="00C04A69">
      <w:pPr>
        <w:ind w:firstLine="720"/>
      </w:pPr>
    </w:p>
    <w:p w:rsidR="00CA4543" w:rsidRDefault="00CA4543" w:rsidP="00CA4543">
      <w:pPr>
        <w:pStyle w:val="Heading2"/>
      </w:pPr>
      <w:r>
        <w:t>Automatic</w:t>
      </w:r>
    </w:p>
    <w:p w:rsidR="00453F2F" w:rsidRPr="00453F2F" w:rsidRDefault="00453F2F" w:rsidP="00453F2F">
      <w:r>
        <w:tab/>
        <w:t>To perform the automatic remote data destination setup, access the Administration Table designer. Select the table that you would like to duplicate, right click and select “Copy as Remote”. Select the new Table entry and update the connection string to point to the remote destination (database, server, username, and password are required). Save and restart to apply the change. You can verify the changes to Circuit and Output Mappings as detailed in the ‘Manual’ setup if required.</w:t>
      </w:r>
    </w:p>
    <w:p w:rsidR="00453F2F" w:rsidRDefault="00453F2F" w:rsidP="00453F2F"/>
    <w:p w:rsidR="00453F2F" w:rsidRPr="00453F2F" w:rsidRDefault="00453F2F" w:rsidP="00453F2F">
      <w:pPr>
        <w:pStyle w:val="Heading2"/>
      </w:pPr>
      <w:r>
        <w:t>Manual</w:t>
      </w:r>
    </w:p>
    <w:p w:rsidR="00CA4543" w:rsidRDefault="00CA4543" w:rsidP="00C04A69">
      <w:pPr>
        <w:ind w:firstLine="720"/>
      </w:pPr>
    </w:p>
    <w:p w:rsidR="00C04A69" w:rsidRDefault="00CA4543" w:rsidP="00C04A69">
      <w:pPr>
        <w:ind w:firstLine="720"/>
      </w:pPr>
      <w:r>
        <w:t xml:space="preserve"> </w:t>
      </w:r>
      <w:r w:rsidR="00C04A69">
        <w:t>The steps to adding an additional data destination are as follows:</w:t>
      </w:r>
    </w:p>
    <w:p w:rsidR="00C04A69" w:rsidRDefault="00C04A69" w:rsidP="00C04A69">
      <w:pPr>
        <w:pStyle w:val="ListParagraph"/>
        <w:numPr>
          <w:ilvl w:val="0"/>
          <w:numId w:val="7"/>
        </w:numPr>
      </w:pPr>
      <w:r>
        <w:t xml:space="preserve">Adding a </w:t>
      </w:r>
      <w:r w:rsidR="001E0211">
        <w:t>T</w:t>
      </w:r>
      <w:r>
        <w:t>able to the Dataserv3 configuration.</w:t>
      </w:r>
    </w:p>
    <w:p w:rsidR="00C04A69" w:rsidRDefault="001E0211" w:rsidP="00C04A69">
      <w:pPr>
        <w:pStyle w:val="ListParagraph"/>
        <w:numPr>
          <w:ilvl w:val="0"/>
          <w:numId w:val="7"/>
        </w:numPr>
      </w:pPr>
      <w:r>
        <w:t>Adding an Output M</w:t>
      </w:r>
      <w:r w:rsidR="00C04A69">
        <w:t>apping to the new table.</w:t>
      </w:r>
    </w:p>
    <w:p w:rsidR="00C04A69" w:rsidRDefault="006549F8" w:rsidP="00C04A69">
      <w:pPr>
        <w:pStyle w:val="ListParagraph"/>
        <w:numPr>
          <w:ilvl w:val="0"/>
          <w:numId w:val="7"/>
        </w:numPr>
      </w:pPr>
      <w:r>
        <w:t>Linking the Circuit to the Output M</w:t>
      </w:r>
      <w:r w:rsidR="00C04A69">
        <w:t>apping.</w:t>
      </w:r>
    </w:p>
    <w:p w:rsidR="00C04A69" w:rsidRDefault="00C04A69" w:rsidP="00C04A69"/>
    <w:p w:rsidR="00C04A69" w:rsidRDefault="00C04A69" w:rsidP="00453F2F">
      <w:pPr>
        <w:pStyle w:val="Heading3"/>
      </w:pPr>
      <w:bookmarkStart w:id="86" w:name="_Toc483306969"/>
      <w:r>
        <w:t>Adding a Table</w:t>
      </w:r>
      <w:bookmarkEnd w:id="86"/>
    </w:p>
    <w:p w:rsidR="00C04A69" w:rsidRDefault="00C04A69" w:rsidP="00C04A69"/>
    <w:p w:rsidR="00C04A69" w:rsidRDefault="00C04A69" w:rsidP="00C04A69">
      <w:r>
        <w:tab/>
        <w:t xml:space="preserve">Adding a table to Dataserv3 is done in one of two ways, using discovery, or by manually creating the table.  Manual table entry is recommended to be done only by Serv-I-Quip personnel.  If a custom table is desired, it is recommended that Serv-I-Quip be contacted for assistance.  </w:t>
      </w:r>
    </w:p>
    <w:p w:rsidR="00AE6235" w:rsidRDefault="00AE6235" w:rsidP="00C04A69">
      <w:r>
        <w:tab/>
        <w:t xml:space="preserve">The Table Designer is entered by bring up the Dataserv Engine interface, and choosing the Admin </w:t>
      </w:r>
      <w:r>
        <w:sym w:font="Wingdings" w:char="F0E0"/>
      </w:r>
      <w:r>
        <w:t xml:space="preserve"> Designers </w:t>
      </w:r>
      <w:r>
        <w:sym w:font="Wingdings" w:char="F0E0"/>
      </w:r>
      <w:r>
        <w:t xml:space="preserve"> Table menu item.</w:t>
      </w:r>
    </w:p>
    <w:p w:rsidR="00AE6235" w:rsidRDefault="00AE6235" w:rsidP="00C04A69">
      <w:r w:rsidRPr="00AE6235">
        <w:rPr>
          <w:noProof/>
        </w:rPr>
        <w:drawing>
          <wp:inline distT="0" distB="0" distL="0" distR="0" wp14:anchorId="6785F445" wp14:editId="18F8E4CB">
            <wp:extent cx="3390900" cy="3762987"/>
            <wp:effectExtent l="0" t="0" r="0" b="952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3403794" cy="3777295"/>
                    </a:xfrm>
                    <a:prstGeom prst="rect">
                      <a:avLst/>
                    </a:prstGeom>
                  </pic:spPr>
                </pic:pic>
              </a:graphicData>
            </a:graphic>
          </wp:inline>
        </w:drawing>
      </w:r>
    </w:p>
    <w:p w:rsidR="00AE6235" w:rsidRDefault="00AE6235" w:rsidP="00C04A69"/>
    <w:p w:rsidR="00AE6235" w:rsidRDefault="00AE6235" w:rsidP="00C04A69">
      <w:r>
        <w:t>If the user has sufficient privileges, the designer will be shown.  Table discovery is accomplished by clicking the blue “Discovery…” label on the top right of the table list:</w:t>
      </w:r>
    </w:p>
    <w:p w:rsidR="00AE6235" w:rsidRDefault="00AE6235" w:rsidP="00C04A69">
      <w:r w:rsidRPr="00AE6235">
        <w:rPr>
          <w:noProof/>
        </w:rPr>
        <w:drawing>
          <wp:inline distT="0" distB="0" distL="0" distR="0" wp14:anchorId="1F6DFE8A" wp14:editId="59CAAFD9">
            <wp:extent cx="5943600" cy="3324860"/>
            <wp:effectExtent l="0" t="0" r="0" b="889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5943600" cy="3324860"/>
                    </a:xfrm>
                    <a:prstGeom prst="rect">
                      <a:avLst/>
                    </a:prstGeom>
                  </pic:spPr>
                </pic:pic>
              </a:graphicData>
            </a:graphic>
          </wp:inline>
        </w:drawing>
      </w:r>
    </w:p>
    <w:p w:rsidR="00AE6235" w:rsidRDefault="00AE6235" w:rsidP="00C04A69"/>
    <w:p w:rsidR="00AE6235" w:rsidRDefault="00AE6235" w:rsidP="00C04A69">
      <w:r>
        <w:t xml:space="preserve">When a Storage Method is chose (SQL, Oracle, etc.), the associated discover form will be shown.  This example will use the SQL discovery window.  If the server name and port are known, they can be entered in the “Server Name” entry box.  </w:t>
      </w:r>
    </w:p>
    <w:p w:rsidR="00AE6235" w:rsidRDefault="00AE6235" w:rsidP="00C04A69"/>
    <w:p w:rsidR="00AE6235" w:rsidRDefault="00AE6235" w:rsidP="00C04A69">
      <w:r w:rsidRPr="00AE6235">
        <w:rPr>
          <w:noProof/>
        </w:rPr>
        <w:drawing>
          <wp:inline distT="0" distB="0" distL="0" distR="0" wp14:anchorId="4FC90F1E" wp14:editId="6F55D254">
            <wp:extent cx="5734850" cy="3258005"/>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5734850" cy="3258005"/>
                    </a:xfrm>
                    <a:prstGeom prst="rect">
                      <a:avLst/>
                    </a:prstGeom>
                  </pic:spPr>
                </pic:pic>
              </a:graphicData>
            </a:graphic>
          </wp:inline>
        </w:drawing>
      </w:r>
    </w:p>
    <w:p w:rsidR="00AE6235" w:rsidRDefault="00AE6235" w:rsidP="00C04A69"/>
    <w:p w:rsidR="00AE6235" w:rsidRDefault="00AE6235" w:rsidP="00C04A69">
      <w:r>
        <w:t>Clicking the expander next to the “Server Name” label will poll the network for SQL servers.  This may take some time and may or may not find all SQL Server instances on the network.</w:t>
      </w:r>
    </w:p>
    <w:p w:rsidR="00AE6235" w:rsidRDefault="00AE6235" w:rsidP="00C04A69">
      <w:r>
        <w:tab/>
        <w:t>When a Server Name is entered, and valid credentials are entered into the “User Name” and “Password” fields, clicking the “Scan” button will display a list of Databases on that server.</w:t>
      </w:r>
      <w:r w:rsidR="00FF5426">
        <w:t xml:space="preserve">  When a Database is highlighted in the “Databases” list, the Tables or Stored Procedures in that database will be displayed in the “Tables” list.</w:t>
      </w:r>
    </w:p>
    <w:p w:rsidR="00FF5426" w:rsidRDefault="00FF5426" w:rsidP="00C04A69"/>
    <w:p w:rsidR="00FF5426" w:rsidRDefault="00FF5426" w:rsidP="00C04A69">
      <w:r w:rsidRPr="00FF5426">
        <w:rPr>
          <w:noProof/>
        </w:rPr>
        <w:drawing>
          <wp:inline distT="0" distB="0" distL="0" distR="0" wp14:anchorId="4A72D7F3" wp14:editId="32D373CC">
            <wp:extent cx="5734850" cy="325800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5734850" cy="3258005"/>
                    </a:xfrm>
                    <a:prstGeom prst="rect">
                      <a:avLst/>
                    </a:prstGeom>
                  </pic:spPr>
                </pic:pic>
              </a:graphicData>
            </a:graphic>
          </wp:inline>
        </w:drawing>
      </w:r>
    </w:p>
    <w:p w:rsidR="00FF5426" w:rsidRDefault="00FF5426" w:rsidP="00C04A69"/>
    <w:p w:rsidR="00FF5426" w:rsidRDefault="00FF5426" w:rsidP="00C04A69">
      <w:r>
        <w:t>Highlighting a table in the “Tables” list and clicking the “Select” button, will import the selected table into Dataserv.  The Discovery window will not automatically close.  If only one new table is desired, close the Discovery window and return to the Table Designer.  The imported table will be the last table in the list.  Highlighting it will show the default details.</w:t>
      </w:r>
    </w:p>
    <w:p w:rsidR="00FF5426" w:rsidRDefault="00FF5426" w:rsidP="00C04A69"/>
    <w:p w:rsidR="00FF5426" w:rsidRDefault="00FF5426" w:rsidP="00C04A69">
      <w:r w:rsidRPr="00FF5426">
        <w:rPr>
          <w:noProof/>
        </w:rPr>
        <w:drawing>
          <wp:inline distT="0" distB="0" distL="0" distR="0" wp14:anchorId="750E2FE0" wp14:editId="3C4F8B41">
            <wp:extent cx="5943600" cy="3324860"/>
            <wp:effectExtent l="0" t="0" r="0" b="889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5943600" cy="3324860"/>
                    </a:xfrm>
                    <a:prstGeom prst="rect">
                      <a:avLst/>
                    </a:prstGeom>
                  </pic:spPr>
                </pic:pic>
              </a:graphicData>
            </a:graphic>
          </wp:inline>
        </w:drawing>
      </w:r>
    </w:p>
    <w:p w:rsidR="00FF5426" w:rsidRDefault="00FF5426" w:rsidP="00C04A69"/>
    <w:p w:rsidR="00850727" w:rsidRDefault="00FF5426" w:rsidP="00C04A69">
      <w:r>
        <w:t>The “Name” property must be unique.  It is recommended the name be short but descriptive.  The “Database Name” property should not be changed as it is defined by the Database.  The “Display” field is how the table will be shown in user interfaces locally and in the dashboard.  This is where longer descriptions of the table’s location and purpose should be kept.  Clicking the “Save” button will apply this change to the Dataserv Engine.  If the window is closed without saving, the user will be prompted to save.</w:t>
      </w:r>
    </w:p>
    <w:p w:rsidR="00850727" w:rsidRDefault="00850727" w:rsidP="00C04A69"/>
    <w:p w:rsidR="00850727" w:rsidRDefault="00850727" w:rsidP="00C04A69">
      <w:r w:rsidRPr="00850727">
        <w:rPr>
          <w:noProof/>
        </w:rPr>
        <w:drawing>
          <wp:inline distT="0" distB="0" distL="0" distR="0" wp14:anchorId="529DFF39" wp14:editId="125519E8">
            <wp:extent cx="3724795" cy="1505160"/>
            <wp:effectExtent l="0" t="0" r="952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3724795" cy="1505160"/>
                    </a:xfrm>
                    <a:prstGeom prst="rect">
                      <a:avLst/>
                    </a:prstGeom>
                  </pic:spPr>
                </pic:pic>
              </a:graphicData>
            </a:graphic>
          </wp:inline>
        </w:drawing>
      </w:r>
    </w:p>
    <w:p w:rsidR="00850727" w:rsidRDefault="00850727" w:rsidP="00C04A69"/>
    <w:p w:rsidR="00FF5426" w:rsidRDefault="00850727" w:rsidP="00C04A69">
      <w:r>
        <w:t>Clicking “Cancel” will keep the Table Designer open, clicking “Yes” saves the changes, and clicking “No” will discard the changes.</w:t>
      </w:r>
    </w:p>
    <w:p w:rsidR="00850727" w:rsidRDefault="00850727" w:rsidP="00C04A69"/>
    <w:p w:rsidR="00850727" w:rsidRDefault="00850727" w:rsidP="00C04A69">
      <w:r>
        <w:t xml:space="preserve">The most common, and recommended way to make a secondary data destination is to make a clone of Dataserv’s internal table.  This can be done by logging into the local instance of SQL, browsing to the desired table in the “Dataserv” database, right-clicking the table and choosing “Script Table as </w:t>
      </w:r>
      <w:r>
        <w:sym w:font="Wingdings" w:char="F0E0"/>
      </w:r>
      <w:r>
        <w:t xml:space="preserve"> CREATE To </w:t>
      </w:r>
      <w:r>
        <w:sym w:font="Wingdings" w:char="F0E0"/>
      </w:r>
      <w:r>
        <w:t xml:space="preserve"> “ and either “File” or “Clipboard” and then providing the generated script to IT to be modified and </w:t>
      </w:r>
      <w:r w:rsidR="001E0211">
        <w:t>added to the production Database.</w:t>
      </w:r>
    </w:p>
    <w:p w:rsidR="001E0211" w:rsidRDefault="001E0211" w:rsidP="00C04A69"/>
    <w:p w:rsidR="001E0211" w:rsidRDefault="001E0211" w:rsidP="00C04A69">
      <w:r w:rsidRPr="001E0211">
        <w:rPr>
          <w:noProof/>
        </w:rPr>
        <w:drawing>
          <wp:inline distT="0" distB="0" distL="0" distR="0" wp14:anchorId="65CF97D8" wp14:editId="68012D02">
            <wp:extent cx="5181600" cy="3892843"/>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5202181" cy="3908305"/>
                    </a:xfrm>
                    <a:prstGeom prst="rect">
                      <a:avLst/>
                    </a:prstGeom>
                  </pic:spPr>
                </pic:pic>
              </a:graphicData>
            </a:graphic>
          </wp:inline>
        </w:drawing>
      </w:r>
    </w:p>
    <w:p w:rsidR="001E0211" w:rsidRDefault="001E0211" w:rsidP="00C04A69"/>
    <w:p w:rsidR="001E0211" w:rsidRDefault="001E0211" w:rsidP="00453F2F">
      <w:pPr>
        <w:pStyle w:val="Heading3"/>
      </w:pPr>
      <w:bookmarkStart w:id="87" w:name="_Toc483306970"/>
      <w:r>
        <w:t>Adding an Output Mapping</w:t>
      </w:r>
      <w:bookmarkEnd w:id="87"/>
    </w:p>
    <w:p w:rsidR="001E0211" w:rsidRDefault="001E0211" w:rsidP="001E0211"/>
    <w:p w:rsidR="001E0211" w:rsidRDefault="001E0211" w:rsidP="001E0211">
      <w:r>
        <w:t xml:space="preserve">Once a table is created to contain the Output Data, an Output Mapping must be created to tell Dataserv which process variables should be inserted into which fields in the Table.  The Output Mapping Designer is entered by bring up the Dataserv Engine interface, and choosing the “Admin </w:t>
      </w:r>
      <w:r>
        <w:sym w:font="Wingdings" w:char="F0E0"/>
      </w:r>
      <w:r>
        <w:t xml:space="preserve"> Designers </w:t>
      </w:r>
      <w:r>
        <w:sym w:font="Wingdings" w:char="F0E0"/>
      </w:r>
      <w:r>
        <w:t xml:space="preserve"> Output Mappings” menu item from the Dataserv Engine.</w:t>
      </w:r>
    </w:p>
    <w:p w:rsidR="001E0211" w:rsidRDefault="001E0211" w:rsidP="001E0211"/>
    <w:p w:rsidR="001E0211" w:rsidRDefault="001E0211" w:rsidP="001E0211">
      <w:r w:rsidRPr="001E0211">
        <w:rPr>
          <w:noProof/>
        </w:rPr>
        <w:drawing>
          <wp:inline distT="0" distB="0" distL="0" distR="0" wp14:anchorId="10288304" wp14:editId="7D36E965">
            <wp:extent cx="3590925" cy="4214702"/>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3592936" cy="4217062"/>
                    </a:xfrm>
                    <a:prstGeom prst="rect">
                      <a:avLst/>
                    </a:prstGeom>
                  </pic:spPr>
                </pic:pic>
              </a:graphicData>
            </a:graphic>
          </wp:inline>
        </w:drawing>
      </w:r>
    </w:p>
    <w:p w:rsidR="001E0211" w:rsidRDefault="001E0211" w:rsidP="001E0211"/>
    <w:p w:rsidR="001E0211" w:rsidRDefault="001E0211" w:rsidP="001E0211">
      <w:r>
        <w:t>The Output Mapping Designer shows a list of existing Output Mappings on the left.  When any Output Mapping is highlighted, its details will be shown.  “Name”, “Display”, and “Table” are, respectively, the unique name the mapping is known by within Dataserv, the legend displayed wherever the mapping is displayed in user interfaces, and the table who’s fields are being mapped to.  On the right, the “Output Fields” list will show all of the mappings from Process Variables (known as “Tags”) to fields.</w:t>
      </w:r>
    </w:p>
    <w:p w:rsidR="001E0211" w:rsidRDefault="001E0211" w:rsidP="001E0211"/>
    <w:p w:rsidR="001E0211" w:rsidRDefault="001E0211" w:rsidP="001E0211">
      <w:r w:rsidRPr="001E0211">
        <w:rPr>
          <w:noProof/>
        </w:rPr>
        <w:drawing>
          <wp:inline distT="0" distB="0" distL="0" distR="0" wp14:anchorId="3EA4C9B1" wp14:editId="52DA6AD5">
            <wp:extent cx="5945191" cy="2371725"/>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5967565" cy="2380651"/>
                    </a:xfrm>
                    <a:prstGeom prst="rect">
                      <a:avLst/>
                    </a:prstGeom>
                  </pic:spPr>
                </pic:pic>
              </a:graphicData>
            </a:graphic>
          </wp:inline>
        </w:drawing>
      </w:r>
    </w:p>
    <w:p w:rsidR="001E0211" w:rsidRDefault="001E0211" w:rsidP="001E0211"/>
    <w:p w:rsidR="001E0211" w:rsidRDefault="001E0211" w:rsidP="001E0211">
      <w:r>
        <w:t>If the most recommended method of adding an external data write ar</w:t>
      </w:r>
      <w:r w:rsidR="00410570">
        <w:t>e being followed, the process of adding the mapping is quite simple.  In this example, the table “Charge History” associated with the mapping “Charge Output Mapping” has been cloned.  It has kept the default name assigned by the designer, “Your Table is ChargeHistory_Sample“.  As this should be a direct copy of all mappings, a new Output Mapping can be created by right-clicking the output mapping, and selecting “Copy”.</w:t>
      </w:r>
    </w:p>
    <w:p w:rsidR="00410570" w:rsidRDefault="00410570" w:rsidP="001E0211"/>
    <w:p w:rsidR="00410570" w:rsidRDefault="00410570" w:rsidP="001E0211">
      <w:r w:rsidRPr="00410570">
        <w:rPr>
          <w:noProof/>
        </w:rPr>
        <w:drawing>
          <wp:inline distT="0" distB="0" distL="0" distR="0" wp14:anchorId="20415DEC" wp14:editId="06BCF9D5">
            <wp:extent cx="5943600" cy="237109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5943600" cy="2371090"/>
                    </a:xfrm>
                    <a:prstGeom prst="rect">
                      <a:avLst/>
                    </a:prstGeom>
                  </pic:spPr>
                </pic:pic>
              </a:graphicData>
            </a:graphic>
          </wp:inline>
        </w:drawing>
      </w:r>
    </w:p>
    <w:p w:rsidR="00410570" w:rsidRDefault="00410570" w:rsidP="001E0211"/>
    <w:p w:rsidR="00410570" w:rsidRDefault="00410570" w:rsidP="001E0211">
      <w:r>
        <w:t>The system may prompt for a “Replacement Source”.  This step in the copy tool is only for multi-station or multi-circuit systems.  When making copies for external data writes, this step should be “ignored” by providing identical replacement sources and destinations by choosing “Yes” at the first prompt, “OK” at the second and third prompts</w:t>
      </w:r>
      <w:r w:rsidR="008C1A76">
        <w:t xml:space="preserve"> without making changes</w:t>
      </w:r>
      <w:r>
        <w:t>, and “Yes” again at the last warning.</w:t>
      </w:r>
    </w:p>
    <w:p w:rsidR="00410570" w:rsidRDefault="00410570" w:rsidP="001E0211"/>
    <w:p w:rsidR="00410570" w:rsidRDefault="00410570" w:rsidP="001E0211"/>
    <w:p w:rsidR="00410570" w:rsidRDefault="00410570" w:rsidP="001E0211"/>
    <w:p w:rsidR="00410570" w:rsidRDefault="00410570" w:rsidP="001E0211"/>
    <w:p w:rsidR="00410570" w:rsidRDefault="00410570" w:rsidP="001E0211"/>
    <w:p w:rsidR="008C1A76" w:rsidRDefault="008C1A76" w:rsidP="001E0211">
      <w:r>
        <w:t>Prompt 1:</w:t>
      </w:r>
    </w:p>
    <w:p w:rsidR="00410570" w:rsidRDefault="00410570" w:rsidP="001E0211">
      <w:r w:rsidRPr="00410570">
        <w:rPr>
          <w:noProof/>
        </w:rPr>
        <w:drawing>
          <wp:inline distT="0" distB="0" distL="0" distR="0" wp14:anchorId="1AC924B7" wp14:editId="31924D22">
            <wp:extent cx="3905795" cy="1800476"/>
            <wp:effectExtent l="0" t="0" r="0"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3905795" cy="1800476"/>
                    </a:xfrm>
                    <a:prstGeom prst="rect">
                      <a:avLst/>
                    </a:prstGeom>
                  </pic:spPr>
                </pic:pic>
              </a:graphicData>
            </a:graphic>
          </wp:inline>
        </w:drawing>
      </w:r>
    </w:p>
    <w:p w:rsidR="008C1A76" w:rsidRDefault="008C1A76" w:rsidP="001E0211"/>
    <w:p w:rsidR="008C1A76" w:rsidRDefault="008C1A76" w:rsidP="001E0211">
      <w:r>
        <w:t>Prompt 2:</w:t>
      </w:r>
    </w:p>
    <w:p w:rsidR="00410570" w:rsidRDefault="00410570" w:rsidP="001E0211">
      <w:r w:rsidRPr="00410570">
        <w:rPr>
          <w:noProof/>
        </w:rPr>
        <w:drawing>
          <wp:inline distT="0" distB="0" distL="0" distR="0" wp14:anchorId="54A5E439" wp14:editId="7B31347F">
            <wp:extent cx="3553321" cy="1552792"/>
            <wp:effectExtent l="0" t="0" r="0"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3553321" cy="1552792"/>
                    </a:xfrm>
                    <a:prstGeom prst="rect">
                      <a:avLst/>
                    </a:prstGeom>
                  </pic:spPr>
                </pic:pic>
              </a:graphicData>
            </a:graphic>
          </wp:inline>
        </w:drawing>
      </w:r>
    </w:p>
    <w:p w:rsidR="008C1A76" w:rsidRDefault="008C1A76" w:rsidP="001E0211"/>
    <w:p w:rsidR="008C1A76" w:rsidRDefault="008C1A76" w:rsidP="001E0211">
      <w:r>
        <w:t>Prompt 3:</w:t>
      </w:r>
    </w:p>
    <w:p w:rsidR="00410570" w:rsidRDefault="00410570" w:rsidP="001E0211">
      <w:r w:rsidRPr="00410570">
        <w:rPr>
          <w:noProof/>
        </w:rPr>
        <w:drawing>
          <wp:inline distT="0" distB="0" distL="0" distR="0" wp14:anchorId="29B7EB84" wp14:editId="0FD2F8B4">
            <wp:extent cx="3553321" cy="1552792"/>
            <wp:effectExtent l="0" t="0" r="0"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3553321" cy="1552792"/>
                    </a:xfrm>
                    <a:prstGeom prst="rect">
                      <a:avLst/>
                    </a:prstGeom>
                  </pic:spPr>
                </pic:pic>
              </a:graphicData>
            </a:graphic>
          </wp:inline>
        </w:drawing>
      </w:r>
    </w:p>
    <w:p w:rsidR="008C1A76" w:rsidRDefault="008C1A76" w:rsidP="001E0211"/>
    <w:p w:rsidR="00410570" w:rsidRDefault="008C1A76" w:rsidP="001E0211">
      <w:r>
        <w:t>Prompt 4:</w:t>
      </w:r>
    </w:p>
    <w:p w:rsidR="00410570" w:rsidRDefault="00410570" w:rsidP="001E0211">
      <w:r w:rsidRPr="00410570">
        <w:rPr>
          <w:noProof/>
        </w:rPr>
        <w:drawing>
          <wp:inline distT="0" distB="0" distL="0" distR="0" wp14:anchorId="2B9BCB63" wp14:editId="12D65F12">
            <wp:extent cx="4591691" cy="1657581"/>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4591691" cy="1657581"/>
                    </a:xfrm>
                    <a:prstGeom prst="rect">
                      <a:avLst/>
                    </a:prstGeom>
                  </pic:spPr>
                </pic:pic>
              </a:graphicData>
            </a:graphic>
          </wp:inline>
        </w:drawing>
      </w:r>
    </w:p>
    <w:p w:rsidR="008C1A76" w:rsidRDefault="008C1A76" w:rsidP="001E0211"/>
    <w:p w:rsidR="008C1A76" w:rsidRDefault="008C1A76" w:rsidP="001E0211">
      <w:r>
        <w:t xml:space="preserve">Once all the prompts have been answered, a new Output Mapping will be added to the list with “_Copy” appended to the name.  To complete the new Output Mapping, it must now be directed at the external table.  This is done by highlighting the new mapping and changing the combo box selection for “Table”.  </w:t>
      </w:r>
    </w:p>
    <w:p w:rsidR="008C1A76" w:rsidRDefault="008C1A76" w:rsidP="001E0211"/>
    <w:p w:rsidR="008C1A76" w:rsidRDefault="008C1A76" w:rsidP="001E0211">
      <w:r w:rsidRPr="008C1A76">
        <w:rPr>
          <w:noProof/>
        </w:rPr>
        <w:drawing>
          <wp:inline distT="0" distB="0" distL="0" distR="0" wp14:anchorId="450A01AB" wp14:editId="2BEEC594">
            <wp:extent cx="5943600" cy="2738120"/>
            <wp:effectExtent l="0" t="0" r="0" b="508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5943600" cy="2738120"/>
                    </a:xfrm>
                    <a:prstGeom prst="rect">
                      <a:avLst/>
                    </a:prstGeom>
                  </pic:spPr>
                </pic:pic>
              </a:graphicData>
            </a:graphic>
          </wp:inline>
        </w:drawing>
      </w:r>
    </w:p>
    <w:p w:rsidR="001E0211" w:rsidRDefault="001E0211" w:rsidP="001E0211"/>
    <w:p w:rsidR="008C1A76" w:rsidRDefault="008C1A76" w:rsidP="001E0211">
      <w:r>
        <w:t>Dataserv will prompt for what should be done about the table change</w:t>
      </w:r>
      <w:r w:rsidR="006549F8">
        <w:t>:</w:t>
      </w:r>
    </w:p>
    <w:p w:rsidR="006549F8" w:rsidRDefault="006549F8" w:rsidP="001E0211"/>
    <w:p w:rsidR="008C1A76" w:rsidRDefault="008C1A76" w:rsidP="001E0211">
      <w:r w:rsidRPr="008C1A76">
        <w:rPr>
          <w:noProof/>
        </w:rPr>
        <w:drawing>
          <wp:inline distT="0" distB="0" distL="0" distR="0" wp14:anchorId="021E8B0C" wp14:editId="68C8FB63">
            <wp:extent cx="4572638" cy="1676634"/>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4572638" cy="1676634"/>
                    </a:xfrm>
                    <a:prstGeom prst="rect">
                      <a:avLst/>
                    </a:prstGeom>
                  </pic:spPr>
                </pic:pic>
              </a:graphicData>
            </a:graphic>
          </wp:inline>
        </w:drawing>
      </w:r>
    </w:p>
    <w:p w:rsidR="006549F8" w:rsidRDefault="006549F8" w:rsidP="001E0211"/>
    <w:p w:rsidR="006549F8" w:rsidRDefault="006549F8" w:rsidP="006549F8">
      <w:r>
        <w:t xml:space="preserve">“Cancel” will revert to the previously selected table, “Yes” will erase all field mappings and try to match process variables to field names based on name, “No” (the option desired here”, will leave the Output Mapping unchanged and direct it to the selected table.  </w:t>
      </w:r>
    </w:p>
    <w:p w:rsidR="006549F8" w:rsidRDefault="006549F8" w:rsidP="006549F8">
      <w:r>
        <w:tab/>
        <w:t>Clicking the “Save Output Mapping File” button, or answering “Yes” to the prompt when closing the Designer will apply the changes to the Output Mapping configuration.</w:t>
      </w:r>
    </w:p>
    <w:p w:rsidR="00FA6D14" w:rsidRDefault="00FA6D14" w:rsidP="006549F8"/>
    <w:p w:rsidR="00FA6D14" w:rsidRDefault="00FA6D14" w:rsidP="00FA6D14">
      <w:pPr>
        <w:pStyle w:val="Heading3"/>
      </w:pPr>
      <w:bookmarkStart w:id="88" w:name="_Toc483306971"/>
      <w:r>
        <w:t>Translating Column Names and Data Types (non-cloned Tables)</w:t>
      </w:r>
      <w:bookmarkEnd w:id="88"/>
    </w:p>
    <w:p w:rsidR="00FA6D14" w:rsidRDefault="00FA6D14" w:rsidP="00FA6D14"/>
    <w:p w:rsidR="00FA6D14" w:rsidRDefault="00FA6D14" w:rsidP="00FA6D14">
      <w:r>
        <w:t xml:space="preserve">Sometimes, data must be mapped to an existing table in a database where the field names and data types will not match those of the internal Dataserv Table.  In this instance, each field must be mapped manually.  </w:t>
      </w:r>
      <w:r w:rsidR="004727DC">
        <w:t>For these cases, it’s easiest to add the mapping blank by right-clicking the Output Mappings List and selecting “Add”.</w:t>
      </w:r>
    </w:p>
    <w:p w:rsidR="004727DC" w:rsidRDefault="004727DC" w:rsidP="00FA6D14">
      <w:r w:rsidRPr="004727DC">
        <w:rPr>
          <w:noProof/>
        </w:rPr>
        <w:drawing>
          <wp:inline distT="0" distB="0" distL="0" distR="0" wp14:anchorId="0160EF5F" wp14:editId="7ECBB0ED">
            <wp:extent cx="5943600" cy="2371090"/>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5943600" cy="2371090"/>
                    </a:xfrm>
                    <a:prstGeom prst="rect">
                      <a:avLst/>
                    </a:prstGeom>
                  </pic:spPr>
                </pic:pic>
              </a:graphicData>
            </a:graphic>
          </wp:inline>
        </w:drawing>
      </w:r>
    </w:p>
    <w:p w:rsidR="004727DC" w:rsidRDefault="004727DC" w:rsidP="00FA6D14"/>
    <w:p w:rsidR="004727DC" w:rsidRDefault="004727DC" w:rsidP="00FA6D14">
      <w:r>
        <w:t xml:space="preserve">A new mapping will be created with default values.  The “Name” and “Display” fields will be timestamped with a large number, and the “Table” will be set to the first Table in the list.  </w:t>
      </w:r>
    </w:p>
    <w:p w:rsidR="004727DC" w:rsidRDefault="004727DC" w:rsidP="00FA6D14"/>
    <w:p w:rsidR="004727DC" w:rsidRDefault="004727DC" w:rsidP="00FA6D14">
      <w:r w:rsidRPr="004727DC">
        <w:rPr>
          <w:noProof/>
        </w:rPr>
        <w:drawing>
          <wp:inline distT="0" distB="0" distL="0" distR="0" wp14:anchorId="674F74C0" wp14:editId="6E3ECA7B">
            <wp:extent cx="5943600" cy="2371090"/>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5943600" cy="2371090"/>
                    </a:xfrm>
                    <a:prstGeom prst="rect">
                      <a:avLst/>
                    </a:prstGeom>
                  </pic:spPr>
                </pic:pic>
              </a:graphicData>
            </a:graphic>
          </wp:inline>
        </w:drawing>
      </w:r>
    </w:p>
    <w:p w:rsidR="004727DC" w:rsidRDefault="004727DC" w:rsidP="00FA6D14"/>
    <w:p w:rsidR="004727DC" w:rsidRDefault="004727DC" w:rsidP="00FA6D14">
      <w:r>
        <w:t xml:space="preserve">“Name” can be changed to anything unique, and “Display” can be anything.  When “Table” is </w:t>
      </w:r>
      <w:r w:rsidR="00114901">
        <w:t>selected</w:t>
      </w:r>
      <w:r>
        <w:t>, the user is prompted whether all field mappings should be deleted.</w:t>
      </w:r>
    </w:p>
    <w:p w:rsidR="004727DC" w:rsidRDefault="004727DC" w:rsidP="00FA6D14"/>
    <w:p w:rsidR="004727DC" w:rsidRDefault="004727DC" w:rsidP="00FA6D14">
      <w:r w:rsidRPr="004727DC">
        <w:rPr>
          <w:noProof/>
        </w:rPr>
        <w:drawing>
          <wp:inline distT="0" distB="0" distL="0" distR="0" wp14:anchorId="79EABDA0" wp14:editId="3D79A786">
            <wp:extent cx="4572638" cy="1676634"/>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4572638" cy="1676634"/>
                    </a:xfrm>
                    <a:prstGeom prst="rect">
                      <a:avLst/>
                    </a:prstGeom>
                  </pic:spPr>
                </pic:pic>
              </a:graphicData>
            </a:graphic>
          </wp:inline>
        </w:drawing>
      </w:r>
    </w:p>
    <w:p w:rsidR="004727DC" w:rsidRDefault="004727DC" w:rsidP="00FA6D14"/>
    <w:p w:rsidR="004727DC" w:rsidRDefault="004727DC" w:rsidP="00FA6D14">
      <w:r>
        <w:t xml:space="preserve">When creating a new mapping from scratch, the appropriate answer is “Yes”.  </w:t>
      </w:r>
    </w:p>
    <w:p w:rsidR="004727DC" w:rsidRDefault="004727DC" w:rsidP="00FA6D14">
      <w:r>
        <w:t>To get started, clicking the “From Scratch By Table” button will create a field mapping for each column in the selected Table (except Identity Columns), and attempt to match it with a “Tag”, or process variable.  This will bring up a window with recommended Source/Destination mappings.</w:t>
      </w:r>
    </w:p>
    <w:p w:rsidR="004727DC" w:rsidRDefault="004727DC" w:rsidP="00FA6D14"/>
    <w:p w:rsidR="004727DC" w:rsidRDefault="004727DC" w:rsidP="00FA6D14">
      <w:r w:rsidRPr="004727DC">
        <w:rPr>
          <w:noProof/>
        </w:rPr>
        <w:drawing>
          <wp:inline distT="0" distB="0" distL="0" distR="0" wp14:anchorId="7F1C9804" wp14:editId="0700D794">
            <wp:extent cx="5943600" cy="3565525"/>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5943600" cy="3565525"/>
                    </a:xfrm>
                    <a:prstGeom prst="rect">
                      <a:avLst/>
                    </a:prstGeom>
                  </pic:spPr>
                </pic:pic>
              </a:graphicData>
            </a:graphic>
          </wp:inline>
        </w:drawing>
      </w:r>
    </w:p>
    <w:p w:rsidR="004727DC" w:rsidRDefault="004727DC" w:rsidP="00FA6D14"/>
    <w:p w:rsidR="004727DC" w:rsidRDefault="004727DC" w:rsidP="00FA6D14">
      <w:r>
        <w:t>Choosing “Accept” will apply these Field Mappings to the new Output Mapping.</w:t>
      </w:r>
    </w:p>
    <w:p w:rsidR="004727DC" w:rsidRDefault="004727DC" w:rsidP="00FA6D14"/>
    <w:p w:rsidR="004727DC" w:rsidRDefault="004727DC" w:rsidP="00FA6D14">
      <w:r w:rsidRPr="004727DC">
        <w:rPr>
          <w:noProof/>
        </w:rPr>
        <w:drawing>
          <wp:inline distT="0" distB="0" distL="0" distR="0" wp14:anchorId="465B01A3" wp14:editId="2C5A9EE3">
            <wp:extent cx="5943600" cy="237109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5943600" cy="2371090"/>
                    </a:xfrm>
                    <a:prstGeom prst="rect">
                      <a:avLst/>
                    </a:prstGeom>
                  </pic:spPr>
                </pic:pic>
              </a:graphicData>
            </a:graphic>
          </wp:inline>
        </w:drawing>
      </w:r>
    </w:p>
    <w:p w:rsidR="004727DC" w:rsidRDefault="004727DC" w:rsidP="00FA6D14"/>
    <w:p w:rsidR="004727DC" w:rsidRDefault="004727DC" w:rsidP="00FA6D14">
      <w:r>
        <w:t>How many fields are matched, and how many matches are correct, has much to do with how similarly the data points have been named.</w:t>
      </w:r>
      <w:r w:rsidR="000177C7">
        <w:t xml:space="preserve">  Individual fields can be set by right-clicking a field, and choosing “Edit”.</w:t>
      </w:r>
    </w:p>
    <w:p w:rsidR="000177C7" w:rsidRDefault="000177C7" w:rsidP="00FA6D14"/>
    <w:p w:rsidR="000177C7" w:rsidRDefault="000177C7" w:rsidP="00FA6D14">
      <w:r w:rsidRPr="000177C7">
        <w:rPr>
          <w:noProof/>
        </w:rPr>
        <w:drawing>
          <wp:inline distT="0" distB="0" distL="0" distR="0" wp14:anchorId="2B8E27AF" wp14:editId="0795276A">
            <wp:extent cx="5943600" cy="2445385"/>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5943600" cy="2445385"/>
                    </a:xfrm>
                    <a:prstGeom prst="rect">
                      <a:avLst/>
                    </a:prstGeom>
                  </pic:spPr>
                </pic:pic>
              </a:graphicData>
            </a:graphic>
          </wp:inline>
        </w:drawing>
      </w:r>
    </w:p>
    <w:p w:rsidR="000177C7" w:rsidRDefault="000177C7" w:rsidP="00FA6D14"/>
    <w:p w:rsidR="000177C7" w:rsidRDefault="000177C7" w:rsidP="00FA6D14">
      <w:r>
        <w:t>This brings up the Field Detail Toolbox.</w:t>
      </w:r>
    </w:p>
    <w:p w:rsidR="000177C7" w:rsidRDefault="000177C7" w:rsidP="00FA6D14"/>
    <w:p w:rsidR="000177C7" w:rsidRDefault="000177C7" w:rsidP="00FA6D14">
      <w:r w:rsidRPr="000177C7">
        <w:rPr>
          <w:noProof/>
        </w:rPr>
        <w:drawing>
          <wp:inline distT="0" distB="0" distL="0" distR="0" wp14:anchorId="0015C1E3" wp14:editId="5DBBD3AA">
            <wp:extent cx="4591691" cy="1486107"/>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4591691" cy="1486107"/>
                    </a:xfrm>
                    <a:prstGeom prst="rect">
                      <a:avLst/>
                    </a:prstGeom>
                  </pic:spPr>
                </pic:pic>
              </a:graphicData>
            </a:graphic>
          </wp:inline>
        </w:drawing>
      </w:r>
    </w:p>
    <w:p w:rsidR="000177C7" w:rsidRDefault="000177C7" w:rsidP="00FA6D14"/>
    <w:p w:rsidR="000177C7" w:rsidRDefault="000177C7" w:rsidP="00FA6D14">
      <w:r>
        <w:t xml:space="preserve">Clicking the “Select” button next to the “Source” input box will launch the Universal Tag Picker, which provides an interface for choosing every process variable available within the given application.  </w:t>
      </w:r>
    </w:p>
    <w:p w:rsidR="000177C7" w:rsidRDefault="000177C7" w:rsidP="00FA6D14"/>
    <w:p w:rsidR="000177C7" w:rsidRDefault="000177C7" w:rsidP="00FA6D14">
      <w:r>
        <w:t>When the desired Tag is found, clicking the “Select Tag” button will auto-fill the “Source” box in the Field Detail Toolbox.</w:t>
      </w:r>
    </w:p>
    <w:p w:rsidR="000177C7" w:rsidRDefault="000177C7" w:rsidP="00FA6D14"/>
    <w:p w:rsidR="000177C7" w:rsidRDefault="000177C7" w:rsidP="00FA6D14">
      <w:pPr>
        <w:rPr>
          <w:noProof/>
        </w:rPr>
      </w:pPr>
      <w:r w:rsidRPr="000177C7">
        <w:rPr>
          <w:noProof/>
        </w:rPr>
        <w:drawing>
          <wp:inline distT="0" distB="0" distL="0" distR="0" wp14:anchorId="09B4156D" wp14:editId="5CA6B097">
            <wp:extent cx="5943600" cy="2362835"/>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
                    <a:stretch>
                      <a:fillRect/>
                    </a:stretch>
                  </pic:blipFill>
                  <pic:spPr>
                    <a:xfrm>
                      <a:off x="0" y="0"/>
                      <a:ext cx="5943600" cy="2362835"/>
                    </a:xfrm>
                    <a:prstGeom prst="rect">
                      <a:avLst/>
                    </a:prstGeom>
                  </pic:spPr>
                </pic:pic>
              </a:graphicData>
            </a:graphic>
          </wp:inline>
        </w:drawing>
      </w:r>
    </w:p>
    <w:p w:rsidR="000177C7" w:rsidRDefault="000177C7" w:rsidP="00FA6D14">
      <w:r w:rsidRPr="000177C7">
        <w:rPr>
          <w:noProof/>
        </w:rPr>
        <w:drawing>
          <wp:inline distT="0" distB="0" distL="0" distR="0" wp14:anchorId="01D18154" wp14:editId="5D5B1947">
            <wp:extent cx="4591691" cy="1486107"/>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4591691" cy="1486107"/>
                    </a:xfrm>
                    <a:prstGeom prst="rect">
                      <a:avLst/>
                    </a:prstGeom>
                  </pic:spPr>
                </pic:pic>
              </a:graphicData>
            </a:graphic>
          </wp:inline>
        </w:drawing>
      </w:r>
    </w:p>
    <w:p w:rsidR="000177C7" w:rsidRDefault="000177C7" w:rsidP="00FA6D14"/>
    <w:p w:rsidR="000177C7" w:rsidRDefault="000177C7" w:rsidP="00FA6D14">
      <w:r>
        <w:t>Clicking the “OK” button updates the Field Mapping in the Output Mapping.</w:t>
      </w:r>
    </w:p>
    <w:p w:rsidR="000177C7" w:rsidRDefault="000177C7" w:rsidP="00FA6D14"/>
    <w:p w:rsidR="000177C7" w:rsidRDefault="000177C7" w:rsidP="00FA6D14">
      <w:r w:rsidRPr="000177C7">
        <w:rPr>
          <w:noProof/>
        </w:rPr>
        <w:drawing>
          <wp:inline distT="0" distB="0" distL="0" distR="0" wp14:anchorId="0AE5A79E" wp14:editId="275C1551">
            <wp:extent cx="5943600" cy="237109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5943600" cy="2371090"/>
                    </a:xfrm>
                    <a:prstGeom prst="rect">
                      <a:avLst/>
                    </a:prstGeom>
                  </pic:spPr>
                </pic:pic>
              </a:graphicData>
            </a:graphic>
          </wp:inline>
        </w:drawing>
      </w:r>
    </w:p>
    <w:p w:rsidR="004727DC" w:rsidRDefault="004727DC" w:rsidP="00FA6D14"/>
    <w:p w:rsidR="004727DC" w:rsidRDefault="004727DC" w:rsidP="00FA6D14"/>
    <w:p w:rsidR="006549F8" w:rsidRDefault="006549F8" w:rsidP="00453F2F">
      <w:pPr>
        <w:pStyle w:val="Heading3"/>
      </w:pPr>
      <w:bookmarkStart w:id="89" w:name="_Toc483306972"/>
      <w:r>
        <w:t>Linking the Circuit to the Output Mapping</w:t>
      </w:r>
      <w:bookmarkEnd w:id="89"/>
    </w:p>
    <w:p w:rsidR="006549F8" w:rsidRDefault="006549F8" w:rsidP="006549F8"/>
    <w:p w:rsidR="006549F8" w:rsidRDefault="006549F8" w:rsidP="006549F8">
      <w:r>
        <w:t xml:space="preserve">The final step in adding the external data write is to link the output mapping with a “Circuit”.  The Circuit Designer is accessed by the Dataserv Engine menu items “Admin </w:t>
      </w:r>
      <w:r>
        <w:sym w:font="Wingdings" w:char="F0E0"/>
      </w:r>
      <w:r>
        <w:t xml:space="preserve"> Designers </w:t>
      </w:r>
      <w:r>
        <w:sym w:font="Wingdings" w:char="F0E0"/>
      </w:r>
      <w:r>
        <w:t xml:space="preserve"> Circuits”.  Many systems will have only one Circuit, a Serv-I-Quip Technician can offer guidance when the appropriate circuit is unknown.  When a Circuit is selected in the “Circuits” List, the “Available Output Mappings” combo box to the right of the Circuits List will become enabled.</w:t>
      </w:r>
    </w:p>
    <w:p w:rsidR="006549F8" w:rsidRDefault="006549F8" w:rsidP="006549F8">
      <w:r w:rsidRPr="006549F8">
        <w:rPr>
          <w:noProof/>
        </w:rPr>
        <w:drawing>
          <wp:inline distT="0" distB="0" distL="0" distR="0" wp14:anchorId="12AA91C1" wp14:editId="34A65DF9">
            <wp:extent cx="5943600" cy="394843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5943600" cy="3948430"/>
                    </a:xfrm>
                    <a:prstGeom prst="rect">
                      <a:avLst/>
                    </a:prstGeom>
                  </pic:spPr>
                </pic:pic>
              </a:graphicData>
            </a:graphic>
          </wp:inline>
        </w:drawing>
      </w:r>
    </w:p>
    <w:p w:rsidR="006549F8" w:rsidRDefault="006549F8" w:rsidP="006549F8"/>
    <w:p w:rsidR="006549F8" w:rsidRDefault="006549F8" w:rsidP="006549F8">
      <w:r>
        <w:t>The mapping can be added by selecting it in the “Available Output Mappings” list and clicking the “Add This Mapping” button.</w:t>
      </w:r>
    </w:p>
    <w:p w:rsidR="006549F8" w:rsidRDefault="006549F8" w:rsidP="006549F8"/>
    <w:p w:rsidR="006549F8" w:rsidRDefault="006549F8" w:rsidP="006549F8">
      <w:r w:rsidRPr="006549F8">
        <w:rPr>
          <w:noProof/>
        </w:rPr>
        <w:drawing>
          <wp:inline distT="0" distB="0" distL="0" distR="0" wp14:anchorId="6D6FF085" wp14:editId="7A6B2110">
            <wp:extent cx="5943600" cy="394843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5943600" cy="3948430"/>
                    </a:xfrm>
                    <a:prstGeom prst="rect">
                      <a:avLst/>
                    </a:prstGeom>
                  </pic:spPr>
                </pic:pic>
              </a:graphicData>
            </a:graphic>
          </wp:inline>
        </w:drawing>
      </w:r>
    </w:p>
    <w:p w:rsidR="006549F8" w:rsidRDefault="006549F8" w:rsidP="006549F8"/>
    <w:p w:rsidR="006549F8" w:rsidRDefault="006549F8" w:rsidP="006549F8">
      <w:r>
        <w:t>As always, the “Save” button will save these changes.  If the user does not save before closing the Designer, a prompt will be displayed to determine whether the changes will be saved or not.</w:t>
      </w:r>
    </w:p>
    <w:p w:rsidR="009C6323" w:rsidRDefault="009C6323" w:rsidP="006549F8"/>
    <w:p w:rsidR="009C6323" w:rsidRDefault="009C6323" w:rsidP="006549F8">
      <w:r>
        <w:t xml:space="preserve">Changes to the Output Mappings can now be tested.  The Dataserv Engine must be restarted for the configuration changes to take effect.  This can be done by exiting the Dataserv HMI and Engine, or by the “File </w:t>
      </w:r>
      <w:r>
        <w:sym w:font="Wingdings" w:char="F0E0"/>
      </w:r>
      <w:r>
        <w:t xml:space="preserve"> Restart” menu option from the Dataserv Engine.</w:t>
      </w:r>
    </w:p>
    <w:p w:rsidR="009C6323" w:rsidRDefault="009C6323" w:rsidP="006549F8"/>
    <w:p w:rsidR="009C6323" w:rsidRDefault="009C6323" w:rsidP="006549F8">
      <w:r w:rsidRPr="009C6323">
        <w:rPr>
          <w:noProof/>
        </w:rPr>
        <w:drawing>
          <wp:inline distT="0" distB="0" distL="0" distR="0" wp14:anchorId="7AE061AA" wp14:editId="0D0FA488">
            <wp:extent cx="2333951" cy="2000529"/>
            <wp:effectExtent l="0" t="0" r="952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2333951" cy="2000529"/>
                    </a:xfrm>
                    <a:prstGeom prst="rect">
                      <a:avLst/>
                    </a:prstGeom>
                  </pic:spPr>
                </pic:pic>
              </a:graphicData>
            </a:graphic>
          </wp:inline>
        </w:drawing>
      </w:r>
    </w:p>
    <w:p w:rsidR="009C6323" w:rsidRDefault="009C6323" w:rsidP="006549F8"/>
    <w:p w:rsidR="009C6323" w:rsidRDefault="009C6323" w:rsidP="006549F8">
      <w:r>
        <w:t>If the Engine prompts about closing open HMI windows, the answer should be “</w:t>
      </w:r>
      <w:r w:rsidR="00B458A1">
        <w:t>OK</w:t>
      </w:r>
      <w:r>
        <w:t>”.</w:t>
      </w:r>
    </w:p>
    <w:p w:rsidR="009C6323" w:rsidRDefault="009C6323" w:rsidP="006549F8"/>
    <w:p w:rsidR="009C6323" w:rsidRPr="006549F8" w:rsidRDefault="009C6323" w:rsidP="006549F8">
      <w:r w:rsidRPr="009C6323">
        <w:rPr>
          <w:noProof/>
        </w:rPr>
        <w:drawing>
          <wp:inline distT="0" distB="0" distL="0" distR="0" wp14:anchorId="2C27ACEE" wp14:editId="0921F0CB">
            <wp:extent cx="3724795" cy="1514686"/>
            <wp:effectExtent l="0" t="0" r="9525" b="952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stretch>
                      <a:fillRect/>
                    </a:stretch>
                  </pic:blipFill>
                  <pic:spPr>
                    <a:xfrm>
                      <a:off x="0" y="0"/>
                      <a:ext cx="3724795" cy="1514686"/>
                    </a:xfrm>
                    <a:prstGeom prst="rect">
                      <a:avLst/>
                    </a:prstGeom>
                  </pic:spPr>
                </pic:pic>
              </a:graphicData>
            </a:graphic>
          </wp:inline>
        </w:drawing>
      </w:r>
    </w:p>
    <w:sectPr w:rsidR="009C6323" w:rsidRPr="006549F8" w:rsidSect="00B26761">
      <w:footerReference w:type="first" r:id="rId129"/>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437B9" w:rsidRDefault="003437B9" w:rsidP="00C06F42">
      <w:r>
        <w:separator/>
      </w:r>
    </w:p>
  </w:endnote>
  <w:endnote w:type="continuationSeparator" w:id="0">
    <w:p w:rsidR="003437B9" w:rsidRDefault="003437B9" w:rsidP="00C06F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36033450"/>
      <w:docPartObj>
        <w:docPartGallery w:val="Page Numbers (Bottom of Page)"/>
        <w:docPartUnique/>
      </w:docPartObj>
    </w:sdtPr>
    <w:sdtEndPr>
      <w:rPr>
        <w:noProof/>
      </w:rPr>
    </w:sdtEndPr>
    <w:sdtContent>
      <w:p w:rsidR="003437B9" w:rsidRDefault="003437B9">
        <w:pPr>
          <w:pStyle w:val="Footer"/>
          <w:jc w:val="center"/>
        </w:pPr>
        <w:r>
          <w:fldChar w:fldCharType="begin"/>
        </w:r>
        <w:r>
          <w:instrText xml:space="preserve"> PAGE   \* MERGEFORMAT </w:instrText>
        </w:r>
        <w:r>
          <w:fldChar w:fldCharType="separate"/>
        </w:r>
        <w:r w:rsidR="00BC7CD5">
          <w:rPr>
            <w:noProof/>
          </w:rPr>
          <w:t>1</w:t>
        </w:r>
        <w:r>
          <w:rPr>
            <w:noProof/>
          </w:rPr>
          <w:fldChar w:fldCharType="end"/>
        </w:r>
      </w:p>
    </w:sdtContent>
  </w:sdt>
  <w:p w:rsidR="00C06F42" w:rsidRDefault="00C06F42" w:rsidP="003437B9">
    <w:pPr>
      <w:pStyle w:val="Footer"/>
      <w:jc w:val="cen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36859852"/>
      <w:docPartObj>
        <w:docPartGallery w:val="Page Numbers (Bottom of Page)"/>
        <w:docPartUnique/>
      </w:docPartObj>
    </w:sdtPr>
    <w:sdtEndPr>
      <w:rPr>
        <w:noProof/>
      </w:rPr>
    </w:sdtEndPr>
    <w:sdtContent>
      <w:p w:rsidR="00B26761" w:rsidRDefault="00B26761">
        <w:pPr>
          <w:pStyle w:val="Footer"/>
          <w:jc w:val="center"/>
        </w:pPr>
        <w:r>
          <w:t>i</w:t>
        </w:r>
      </w:p>
    </w:sdtContent>
  </w:sdt>
  <w:p w:rsidR="00B26761" w:rsidRDefault="00B26761">
    <w:pPr>
      <w:pStyle w:val="Foote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9133253"/>
      <w:docPartObj>
        <w:docPartGallery w:val="Page Numbers (Bottom of Page)"/>
        <w:docPartUnique/>
      </w:docPartObj>
    </w:sdtPr>
    <w:sdtEndPr>
      <w:rPr>
        <w:noProof/>
      </w:rPr>
    </w:sdtEndPr>
    <w:sdtContent>
      <w:p w:rsidR="00B26761" w:rsidRDefault="00B26761">
        <w:pPr>
          <w:pStyle w:val="Footer"/>
          <w:jc w:val="center"/>
        </w:pPr>
        <w:r>
          <w:t>ii</w:t>
        </w:r>
      </w:p>
    </w:sdtContent>
  </w:sdt>
  <w:p w:rsidR="00B26761" w:rsidRDefault="00B26761">
    <w:pPr>
      <w:pStyle w:val="Foote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37772315"/>
      <w:docPartObj>
        <w:docPartGallery w:val="Page Numbers (Bottom of Page)"/>
        <w:docPartUnique/>
      </w:docPartObj>
    </w:sdtPr>
    <w:sdtEndPr>
      <w:rPr>
        <w:noProof/>
      </w:rPr>
    </w:sdtEndPr>
    <w:sdtContent>
      <w:p w:rsidR="00B26761" w:rsidRDefault="00B26761">
        <w:pPr>
          <w:pStyle w:val="Footer"/>
          <w:jc w:val="center"/>
        </w:pPr>
        <w:r>
          <w:t>iii</w:t>
        </w:r>
      </w:p>
    </w:sdtContent>
  </w:sdt>
  <w:p w:rsidR="00B26761" w:rsidRDefault="00B26761">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437B9" w:rsidRDefault="003437B9" w:rsidP="00C06F42">
      <w:r>
        <w:separator/>
      </w:r>
    </w:p>
  </w:footnote>
  <w:footnote w:type="continuationSeparator" w:id="0">
    <w:p w:rsidR="003437B9" w:rsidRDefault="003437B9" w:rsidP="00C06F42">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3C6B9E"/>
    <w:multiLevelType w:val="hybridMultilevel"/>
    <w:tmpl w:val="AB7EAC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394A98"/>
    <w:multiLevelType w:val="hybridMultilevel"/>
    <w:tmpl w:val="41B2C0C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FA25AD3"/>
    <w:multiLevelType w:val="hybridMultilevel"/>
    <w:tmpl w:val="4CFA6E10"/>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1B7871C5"/>
    <w:multiLevelType w:val="hybridMultilevel"/>
    <w:tmpl w:val="BF1E7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01F0916"/>
    <w:multiLevelType w:val="hybridMultilevel"/>
    <w:tmpl w:val="51D835EE"/>
    <w:lvl w:ilvl="0" w:tplc="09928CC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066243C"/>
    <w:multiLevelType w:val="hybridMultilevel"/>
    <w:tmpl w:val="63401D80"/>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2054361"/>
    <w:multiLevelType w:val="hybridMultilevel"/>
    <w:tmpl w:val="A0E88B2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38E382E"/>
    <w:multiLevelType w:val="hybridMultilevel"/>
    <w:tmpl w:val="FF56295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27830A30"/>
    <w:multiLevelType w:val="hybridMultilevel"/>
    <w:tmpl w:val="1466FFA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01E1F7E"/>
    <w:multiLevelType w:val="hybridMultilevel"/>
    <w:tmpl w:val="AC98C514"/>
    <w:lvl w:ilvl="0" w:tplc="09928CC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A0C130D"/>
    <w:multiLevelType w:val="hybridMultilevel"/>
    <w:tmpl w:val="9A649EB0"/>
    <w:lvl w:ilvl="0" w:tplc="09928CC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C512546"/>
    <w:multiLevelType w:val="hybridMultilevel"/>
    <w:tmpl w:val="BF0222B8"/>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3DE52DE5"/>
    <w:multiLevelType w:val="hybridMultilevel"/>
    <w:tmpl w:val="E904D2E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B7D3F18"/>
    <w:multiLevelType w:val="hybridMultilevel"/>
    <w:tmpl w:val="32E02AE0"/>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4FAA7322"/>
    <w:multiLevelType w:val="hybridMultilevel"/>
    <w:tmpl w:val="80EECF8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697E65FB"/>
    <w:multiLevelType w:val="hybridMultilevel"/>
    <w:tmpl w:val="AB7EAC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D0C2CFE"/>
    <w:multiLevelType w:val="hybridMultilevel"/>
    <w:tmpl w:val="90F46A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2D52CE2"/>
    <w:multiLevelType w:val="hybridMultilevel"/>
    <w:tmpl w:val="42EE13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78330FE2"/>
    <w:multiLevelType w:val="hybridMultilevel"/>
    <w:tmpl w:val="90D0FE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D143813"/>
    <w:multiLevelType w:val="hybridMultilevel"/>
    <w:tmpl w:val="90D0FE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0"/>
  </w:num>
  <w:num w:numId="3">
    <w:abstractNumId w:val="13"/>
  </w:num>
  <w:num w:numId="4">
    <w:abstractNumId w:val="10"/>
  </w:num>
  <w:num w:numId="5">
    <w:abstractNumId w:val="15"/>
  </w:num>
  <w:num w:numId="6">
    <w:abstractNumId w:val="17"/>
  </w:num>
  <w:num w:numId="7">
    <w:abstractNumId w:val="7"/>
  </w:num>
  <w:num w:numId="8">
    <w:abstractNumId w:val="2"/>
  </w:num>
  <w:num w:numId="9">
    <w:abstractNumId w:val="5"/>
  </w:num>
  <w:num w:numId="10">
    <w:abstractNumId w:val="9"/>
  </w:num>
  <w:num w:numId="11">
    <w:abstractNumId w:val="8"/>
  </w:num>
  <w:num w:numId="12">
    <w:abstractNumId w:val="12"/>
  </w:num>
  <w:num w:numId="13">
    <w:abstractNumId w:val="6"/>
  </w:num>
  <w:num w:numId="14">
    <w:abstractNumId w:val="1"/>
  </w:num>
  <w:num w:numId="15">
    <w:abstractNumId w:val="16"/>
  </w:num>
  <w:num w:numId="16">
    <w:abstractNumId w:val="11"/>
  </w:num>
  <w:num w:numId="17">
    <w:abstractNumId w:val="18"/>
  </w:num>
  <w:num w:numId="18">
    <w:abstractNumId w:val="19"/>
  </w:num>
  <w:num w:numId="19">
    <w:abstractNumId w:val="4"/>
  </w:num>
  <w:num w:numId="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1D65"/>
    <w:rsid w:val="00001436"/>
    <w:rsid w:val="00012FC4"/>
    <w:rsid w:val="000177C7"/>
    <w:rsid w:val="0005059F"/>
    <w:rsid w:val="000C560A"/>
    <w:rsid w:val="000E1D5D"/>
    <w:rsid w:val="000E3A94"/>
    <w:rsid w:val="00100254"/>
    <w:rsid w:val="00114901"/>
    <w:rsid w:val="00116B3F"/>
    <w:rsid w:val="00135C80"/>
    <w:rsid w:val="001572ED"/>
    <w:rsid w:val="00173A23"/>
    <w:rsid w:val="001A08A4"/>
    <w:rsid w:val="001A209F"/>
    <w:rsid w:val="001A6DD6"/>
    <w:rsid w:val="001C0AD4"/>
    <w:rsid w:val="001D081F"/>
    <w:rsid w:val="001D367C"/>
    <w:rsid w:val="001E0211"/>
    <w:rsid w:val="001F1DA2"/>
    <w:rsid w:val="00220E4D"/>
    <w:rsid w:val="00230C0C"/>
    <w:rsid w:val="0024532B"/>
    <w:rsid w:val="00251271"/>
    <w:rsid w:val="00262E13"/>
    <w:rsid w:val="00287E1A"/>
    <w:rsid w:val="00292D0D"/>
    <w:rsid w:val="002972FA"/>
    <w:rsid w:val="002A0978"/>
    <w:rsid w:val="002A1AEE"/>
    <w:rsid w:val="002A624A"/>
    <w:rsid w:val="002B65BD"/>
    <w:rsid w:val="0031705B"/>
    <w:rsid w:val="003254DC"/>
    <w:rsid w:val="00331D65"/>
    <w:rsid w:val="003437B9"/>
    <w:rsid w:val="00344D5B"/>
    <w:rsid w:val="00347EEB"/>
    <w:rsid w:val="00366B45"/>
    <w:rsid w:val="0037516B"/>
    <w:rsid w:val="003828A9"/>
    <w:rsid w:val="003B0043"/>
    <w:rsid w:val="003D6C00"/>
    <w:rsid w:val="00401994"/>
    <w:rsid w:val="00410570"/>
    <w:rsid w:val="00415E76"/>
    <w:rsid w:val="00416776"/>
    <w:rsid w:val="00425B7C"/>
    <w:rsid w:val="00437263"/>
    <w:rsid w:val="00441EEE"/>
    <w:rsid w:val="004467E3"/>
    <w:rsid w:val="00450EBE"/>
    <w:rsid w:val="00453F2F"/>
    <w:rsid w:val="004727DC"/>
    <w:rsid w:val="0047374C"/>
    <w:rsid w:val="0048386E"/>
    <w:rsid w:val="004927ED"/>
    <w:rsid w:val="00497983"/>
    <w:rsid w:val="004A08B1"/>
    <w:rsid w:val="004A497D"/>
    <w:rsid w:val="004C36B3"/>
    <w:rsid w:val="004D41D7"/>
    <w:rsid w:val="004E2803"/>
    <w:rsid w:val="004F4728"/>
    <w:rsid w:val="005108A9"/>
    <w:rsid w:val="00512BD2"/>
    <w:rsid w:val="005234ED"/>
    <w:rsid w:val="0052447D"/>
    <w:rsid w:val="00530008"/>
    <w:rsid w:val="0055590C"/>
    <w:rsid w:val="00555F6B"/>
    <w:rsid w:val="005913A4"/>
    <w:rsid w:val="005C0A9C"/>
    <w:rsid w:val="005E2CF1"/>
    <w:rsid w:val="005E3CD5"/>
    <w:rsid w:val="005F1C85"/>
    <w:rsid w:val="00611BDE"/>
    <w:rsid w:val="00617F50"/>
    <w:rsid w:val="00626CEA"/>
    <w:rsid w:val="0063129F"/>
    <w:rsid w:val="00636356"/>
    <w:rsid w:val="00653965"/>
    <w:rsid w:val="006549F8"/>
    <w:rsid w:val="00657594"/>
    <w:rsid w:val="006676B2"/>
    <w:rsid w:val="00676625"/>
    <w:rsid w:val="0067758A"/>
    <w:rsid w:val="006A1FD6"/>
    <w:rsid w:val="006F23FF"/>
    <w:rsid w:val="0070717B"/>
    <w:rsid w:val="007074D0"/>
    <w:rsid w:val="00712EB8"/>
    <w:rsid w:val="0071515F"/>
    <w:rsid w:val="0073133F"/>
    <w:rsid w:val="00756B80"/>
    <w:rsid w:val="00757C84"/>
    <w:rsid w:val="00770F7B"/>
    <w:rsid w:val="007A2555"/>
    <w:rsid w:val="007B4E30"/>
    <w:rsid w:val="007B669F"/>
    <w:rsid w:val="007D3CE1"/>
    <w:rsid w:val="007E6C90"/>
    <w:rsid w:val="007F1F16"/>
    <w:rsid w:val="008448DE"/>
    <w:rsid w:val="00850727"/>
    <w:rsid w:val="0085638F"/>
    <w:rsid w:val="00857BD9"/>
    <w:rsid w:val="00860790"/>
    <w:rsid w:val="00865A47"/>
    <w:rsid w:val="008714F9"/>
    <w:rsid w:val="00872E74"/>
    <w:rsid w:val="00881695"/>
    <w:rsid w:val="00884479"/>
    <w:rsid w:val="00896072"/>
    <w:rsid w:val="008A184B"/>
    <w:rsid w:val="008A2962"/>
    <w:rsid w:val="008A34D2"/>
    <w:rsid w:val="008C1A76"/>
    <w:rsid w:val="008E3A45"/>
    <w:rsid w:val="008F5855"/>
    <w:rsid w:val="0091133C"/>
    <w:rsid w:val="009158E6"/>
    <w:rsid w:val="009618BE"/>
    <w:rsid w:val="009663C2"/>
    <w:rsid w:val="00986C1C"/>
    <w:rsid w:val="0099232C"/>
    <w:rsid w:val="009A32F6"/>
    <w:rsid w:val="009B6EDE"/>
    <w:rsid w:val="009C1C61"/>
    <w:rsid w:val="009C1FBC"/>
    <w:rsid w:val="009C6323"/>
    <w:rsid w:val="009F3F73"/>
    <w:rsid w:val="00A00328"/>
    <w:rsid w:val="00A1155C"/>
    <w:rsid w:val="00A637E7"/>
    <w:rsid w:val="00A64A28"/>
    <w:rsid w:val="00A67BEB"/>
    <w:rsid w:val="00A85D2A"/>
    <w:rsid w:val="00A870BB"/>
    <w:rsid w:val="00AC0432"/>
    <w:rsid w:val="00AD34DB"/>
    <w:rsid w:val="00AE0CAA"/>
    <w:rsid w:val="00AE6235"/>
    <w:rsid w:val="00AF4480"/>
    <w:rsid w:val="00B164DF"/>
    <w:rsid w:val="00B238BC"/>
    <w:rsid w:val="00B26761"/>
    <w:rsid w:val="00B269D2"/>
    <w:rsid w:val="00B354C7"/>
    <w:rsid w:val="00B458A1"/>
    <w:rsid w:val="00B5294E"/>
    <w:rsid w:val="00B8003A"/>
    <w:rsid w:val="00BA5789"/>
    <w:rsid w:val="00BC7CD5"/>
    <w:rsid w:val="00BD1B6D"/>
    <w:rsid w:val="00BE7FE3"/>
    <w:rsid w:val="00BF0A47"/>
    <w:rsid w:val="00BF3410"/>
    <w:rsid w:val="00C01512"/>
    <w:rsid w:val="00C04A69"/>
    <w:rsid w:val="00C06F42"/>
    <w:rsid w:val="00C1783C"/>
    <w:rsid w:val="00C30B0E"/>
    <w:rsid w:val="00C335E1"/>
    <w:rsid w:val="00C358D9"/>
    <w:rsid w:val="00C6794C"/>
    <w:rsid w:val="00C744A2"/>
    <w:rsid w:val="00C961E9"/>
    <w:rsid w:val="00CA10D6"/>
    <w:rsid w:val="00CA4543"/>
    <w:rsid w:val="00D04E6A"/>
    <w:rsid w:val="00D23F8D"/>
    <w:rsid w:val="00D2609B"/>
    <w:rsid w:val="00D30121"/>
    <w:rsid w:val="00D37700"/>
    <w:rsid w:val="00D45DF6"/>
    <w:rsid w:val="00D73EAE"/>
    <w:rsid w:val="00D82C33"/>
    <w:rsid w:val="00D96971"/>
    <w:rsid w:val="00DB3219"/>
    <w:rsid w:val="00DF577C"/>
    <w:rsid w:val="00E03139"/>
    <w:rsid w:val="00E31A1F"/>
    <w:rsid w:val="00E461C9"/>
    <w:rsid w:val="00E473DC"/>
    <w:rsid w:val="00E60C60"/>
    <w:rsid w:val="00E61553"/>
    <w:rsid w:val="00E62A30"/>
    <w:rsid w:val="00E83034"/>
    <w:rsid w:val="00E938AD"/>
    <w:rsid w:val="00EA722D"/>
    <w:rsid w:val="00EA7DCD"/>
    <w:rsid w:val="00EB3513"/>
    <w:rsid w:val="00EB39B1"/>
    <w:rsid w:val="00EB5520"/>
    <w:rsid w:val="00EC1CAE"/>
    <w:rsid w:val="00EF6E64"/>
    <w:rsid w:val="00F0611E"/>
    <w:rsid w:val="00F70CD5"/>
    <w:rsid w:val="00F91849"/>
    <w:rsid w:val="00FA1B22"/>
    <w:rsid w:val="00FA6D14"/>
    <w:rsid w:val="00FB302D"/>
    <w:rsid w:val="00FB3F2C"/>
    <w:rsid w:val="00FE4233"/>
    <w:rsid w:val="00FF1CB9"/>
    <w:rsid w:val="00FF54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D7C972"/>
  <w15:chartTrackingRefBased/>
  <w15:docId w15:val="{F3433C6E-FB3F-4317-915A-3428A29554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1553"/>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E03139"/>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757C84"/>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8A184B"/>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unhideWhenUsed/>
    <w:qFormat/>
    <w:rsid w:val="008A184B"/>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24532B"/>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7A2555"/>
    <w:pPr>
      <w:keepNext/>
      <w:keepLines/>
      <w:spacing w:before="4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03139"/>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E03139"/>
    <w:pPr>
      <w:spacing w:line="259" w:lineRule="auto"/>
      <w:outlineLvl w:val="9"/>
    </w:pPr>
  </w:style>
  <w:style w:type="character" w:customStyle="1" w:styleId="Heading2Char">
    <w:name w:val="Heading 2 Char"/>
    <w:basedOn w:val="DefaultParagraphFont"/>
    <w:link w:val="Heading2"/>
    <w:uiPriority w:val="9"/>
    <w:rsid w:val="00757C84"/>
    <w:rPr>
      <w:rFonts w:asciiTheme="majorHAnsi" w:eastAsiaTheme="majorEastAsia" w:hAnsiTheme="majorHAnsi" w:cstheme="majorBidi"/>
      <w:color w:val="2E74B5" w:themeColor="accent1" w:themeShade="BF"/>
      <w:sz w:val="26"/>
      <w:szCs w:val="26"/>
    </w:rPr>
  </w:style>
  <w:style w:type="paragraph" w:styleId="TOC1">
    <w:name w:val="toc 1"/>
    <w:basedOn w:val="Normal"/>
    <w:next w:val="Normal"/>
    <w:autoRedefine/>
    <w:uiPriority w:val="39"/>
    <w:unhideWhenUsed/>
    <w:rsid w:val="00757C84"/>
    <w:pPr>
      <w:spacing w:after="100"/>
    </w:pPr>
  </w:style>
  <w:style w:type="paragraph" w:styleId="TOC2">
    <w:name w:val="toc 2"/>
    <w:basedOn w:val="Normal"/>
    <w:next w:val="Normal"/>
    <w:autoRedefine/>
    <w:uiPriority w:val="39"/>
    <w:unhideWhenUsed/>
    <w:rsid w:val="00757C84"/>
    <w:pPr>
      <w:spacing w:after="100"/>
      <w:ind w:left="240"/>
    </w:pPr>
  </w:style>
  <w:style w:type="character" w:styleId="Hyperlink">
    <w:name w:val="Hyperlink"/>
    <w:basedOn w:val="DefaultParagraphFont"/>
    <w:uiPriority w:val="99"/>
    <w:unhideWhenUsed/>
    <w:rsid w:val="00757C84"/>
    <w:rPr>
      <w:color w:val="0563C1" w:themeColor="hyperlink"/>
      <w:u w:val="single"/>
    </w:rPr>
  </w:style>
  <w:style w:type="character" w:customStyle="1" w:styleId="Heading3Char">
    <w:name w:val="Heading 3 Char"/>
    <w:basedOn w:val="DefaultParagraphFont"/>
    <w:link w:val="Heading3"/>
    <w:uiPriority w:val="9"/>
    <w:rsid w:val="008A184B"/>
    <w:rPr>
      <w:rFonts w:asciiTheme="majorHAnsi" w:eastAsiaTheme="majorEastAsia" w:hAnsiTheme="majorHAnsi" w:cstheme="majorBidi"/>
      <w:color w:val="1F4D78" w:themeColor="accent1" w:themeShade="7F"/>
      <w:sz w:val="24"/>
      <w:szCs w:val="24"/>
    </w:rPr>
  </w:style>
  <w:style w:type="paragraph" w:styleId="ListParagraph">
    <w:name w:val="List Paragraph"/>
    <w:basedOn w:val="Normal"/>
    <w:uiPriority w:val="34"/>
    <w:qFormat/>
    <w:rsid w:val="008A184B"/>
    <w:pPr>
      <w:ind w:left="720"/>
      <w:contextualSpacing/>
    </w:pPr>
  </w:style>
  <w:style w:type="character" w:customStyle="1" w:styleId="Heading4Char">
    <w:name w:val="Heading 4 Char"/>
    <w:basedOn w:val="DefaultParagraphFont"/>
    <w:link w:val="Heading4"/>
    <w:uiPriority w:val="9"/>
    <w:rsid w:val="008A184B"/>
    <w:rPr>
      <w:rFonts w:asciiTheme="majorHAnsi" w:eastAsiaTheme="majorEastAsia" w:hAnsiTheme="majorHAnsi" w:cstheme="majorBidi"/>
      <w:i/>
      <w:iCs/>
      <w:color w:val="2E74B5" w:themeColor="accent1" w:themeShade="BF"/>
      <w:sz w:val="24"/>
      <w:szCs w:val="24"/>
    </w:rPr>
  </w:style>
  <w:style w:type="paragraph" w:styleId="TOC3">
    <w:name w:val="toc 3"/>
    <w:basedOn w:val="Normal"/>
    <w:next w:val="Normal"/>
    <w:autoRedefine/>
    <w:uiPriority w:val="39"/>
    <w:unhideWhenUsed/>
    <w:rsid w:val="00441EEE"/>
    <w:pPr>
      <w:spacing w:after="100"/>
      <w:ind w:left="480"/>
    </w:pPr>
  </w:style>
  <w:style w:type="character" w:styleId="FollowedHyperlink">
    <w:name w:val="FollowedHyperlink"/>
    <w:basedOn w:val="DefaultParagraphFont"/>
    <w:uiPriority w:val="99"/>
    <w:semiHidden/>
    <w:unhideWhenUsed/>
    <w:rsid w:val="0024532B"/>
    <w:rPr>
      <w:color w:val="954F72" w:themeColor="followedHyperlink"/>
      <w:u w:val="single"/>
    </w:rPr>
  </w:style>
  <w:style w:type="character" w:customStyle="1" w:styleId="Heading5Char">
    <w:name w:val="Heading 5 Char"/>
    <w:basedOn w:val="DefaultParagraphFont"/>
    <w:link w:val="Heading5"/>
    <w:uiPriority w:val="9"/>
    <w:rsid w:val="0024532B"/>
    <w:rPr>
      <w:rFonts w:asciiTheme="majorHAnsi" w:eastAsiaTheme="majorEastAsia" w:hAnsiTheme="majorHAnsi" w:cstheme="majorBidi"/>
      <w:color w:val="2E74B5" w:themeColor="accent1" w:themeShade="BF"/>
      <w:sz w:val="24"/>
      <w:szCs w:val="24"/>
    </w:rPr>
  </w:style>
  <w:style w:type="paragraph" w:styleId="Revision">
    <w:name w:val="Revision"/>
    <w:hidden/>
    <w:uiPriority w:val="99"/>
    <w:semiHidden/>
    <w:rsid w:val="00416776"/>
    <w:pPr>
      <w:spacing w:after="0"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41677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16776"/>
    <w:rPr>
      <w:rFonts w:ascii="Segoe UI" w:eastAsia="Times New Roman" w:hAnsi="Segoe UI" w:cs="Segoe UI"/>
      <w:sz w:val="18"/>
      <w:szCs w:val="18"/>
    </w:rPr>
  </w:style>
  <w:style w:type="paragraph" w:styleId="Caption">
    <w:name w:val="caption"/>
    <w:basedOn w:val="Normal"/>
    <w:next w:val="Normal"/>
    <w:uiPriority w:val="35"/>
    <w:unhideWhenUsed/>
    <w:qFormat/>
    <w:rsid w:val="00636356"/>
    <w:pPr>
      <w:spacing w:after="200"/>
    </w:pPr>
    <w:rPr>
      <w:i/>
      <w:iCs/>
      <w:color w:val="44546A" w:themeColor="text2"/>
      <w:sz w:val="18"/>
      <w:szCs w:val="18"/>
    </w:rPr>
  </w:style>
  <w:style w:type="character" w:customStyle="1" w:styleId="Heading6Char">
    <w:name w:val="Heading 6 Char"/>
    <w:basedOn w:val="DefaultParagraphFont"/>
    <w:link w:val="Heading6"/>
    <w:uiPriority w:val="9"/>
    <w:rsid w:val="007A2555"/>
    <w:rPr>
      <w:rFonts w:asciiTheme="majorHAnsi" w:eastAsiaTheme="majorEastAsia" w:hAnsiTheme="majorHAnsi" w:cstheme="majorBidi"/>
      <w:color w:val="1F4D78" w:themeColor="accent1" w:themeShade="7F"/>
      <w:sz w:val="24"/>
      <w:szCs w:val="24"/>
    </w:rPr>
  </w:style>
  <w:style w:type="paragraph" w:styleId="Header">
    <w:name w:val="header"/>
    <w:basedOn w:val="Normal"/>
    <w:link w:val="HeaderChar"/>
    <w:uiPriority w:val="99"/>
    <w:unhideWhenUsed/>
    <w:rsid w:val="00C06F42"/>
    <w:pPr>
      <w:tabs>
        <w:tab w:val="center" w:pos="4680"/>
        <w:tab w:val="right" w:pos="9360"/>
      </w:tabs>
    </w:pPr>
  </w:style>
  <w:style w:type="character" w:customStyle="1" w:styleId="HeaderChar">
    <w:name w:val="Header Char"/>
    <w:basedOn w:val="DefaultParagraphFont"/>
    <w:link w:val="Header"/>
    <w:uiPriority w:val="99"/>
    <w:rsid w:val="00C06F42"/>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C06F42"/>
    <w:pPr>
      <w:tabs>
        <w:tab w:val="center" w:pos="4680"/>
        <w:tab w:val="right" w:pos="9360"/>
      </w:tabs>
    </w:pPr>
  </w:style>
  <w:style w:type="character" w:customStyle="1" w:styleId="FooterChar">
    <w:name w:val="Footer Char"/>
    <w:basedOn w:val="DefaultParagraphFont"/>
    <w:link w:val="Footer"/>
    <w:uiPriority w:val="99"/>
    <w:rsid w:val="00C06F42"/>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6.png"/><Relationship Id="rId21" Type="http://schemas.openxmlformats.org/officeDocument/2006/relationships/image" Target="media/image11.pn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3.png"/><Relationship Id="rId68" Type="http://schemas.openxmlformats.org/officeDocument/2006/relationships/image" Target="media/image58.png"/><Relationship Id="rId84" Type="http://schemas.openxmlformats.org/officeDocument/2006/relationships/image" Target="media/image74.png"/><Relationship Id="rId89" Type="http://schemas.openxmlformats.org/officeDocument/2006/relationships/image" Target="media/image79.png"/><Relationship Id="rId112" Type="http://schemas.openxmlformats.org/officeDocument/2006/relationships/image" Target="media/image101.png"/><Relationship Id="rId16" Type="http://schemas.openxmlformats.org/officeDocument/2006/relationships/image" Target="media/image6.png"/><Relationship Id="rId107" Type="http://schemas.openxmlformats.org/officeDocument/2006/relationships/image" Target="media/image96.png"/><Relationship Id="rId11" Type="http://schemas.openxmlformats.org/officeDocument/2006/relationships/footer" Target="footer3.xml"/><Relationship Id="rId32" Type="http://schemas.openxmlformats.org/officeDocument/2006/relationships/image" Target="media/image22.png"/><Relationship Id="rId37" Type="http://schemas.openxmlformats.org/officeDocument/2006/relationships/image" Target="media/image27.png"/><Relationship Id="rId53" Type="http://schemas.openxmlformats.org/officeDocument/2006/relationships/image" Target="media/image43.png"/><Relationship Id="rId58" Type="http://schemas.openxmlformats.org/officeDocument/2006/relationships/image" Target="media/image48.png"/><Relationship Id="rId74" Type="http://schemas.openxmlformats.org/officeDocument/2006/relationships/image" Target="media/image64.png"/><Relationship Id="rId79" Type="http://schemas.openxmlformats.org/officeDocument/2006/relationships/image" Target="media/image69.png"/><Relationship Id="rId102" Type="http://schemas.openxmlformats.org/officeDocument/2006/relationships/image" Target="media/image91.png"/><Relationship Id="rId123" Type="http://schemas.openxmlformats.org/officeDocument/2006/relationships/image" Target="media/image112.png"/><Relationship Id="rId128" Type="http://schemas.openxmlformats.org/officeDocument/2006/relationships/image" Target="media/image117.png"/><Relationship Id="rId5" Type="http://schemas.openxmlformats.org/officeDocument/2006/relationships/webSettings" Target="webSettings.xml"/><Relationship Id="rId90" Type="http://schemas.openxmlformats.org/officeDocument/2006/relationships/image" Target="media/image80.png"/><Relationship Id="rId95" Type="http://schemas.openxmlformats.org/officeDocument/2006/relationships/hyperlink" Target="http://mail.siqinc.com" TargetMode="External"/><Relationship Id="rId22" Type="http://schemas.openxmlformats.org/officeDocument/2006/relationships/image" Target="media/image12.png"/><Relationship Id="rId27" Type="http://schemas.openxmlformats.org/officeDocument/2006/relationships/image" Target="media/image17.png"/><Relationship Id="rId43" Type="http://schemas.openxmlformats.org/officeDocument/2006/relationships/image" Target="media/image33.png"/><Relationship Id="rId48" Type="http://schemas.openxmlformats.org/officeDocument/2006/relationships/image" Target="media/image38.png"/><Relationship Id="rId64" Type="http://schemas.openxmlformats.org/officeDocument/2006/relationships/image" Target="media/image54.png"/><Relationship Id="rId69" Type="http://schemas.openxmlformats.org/officeDocument/2006/relationships/image" Target="media/image59.png"/><Relationship Id="rId113" Type="http://schemas.openxmlformats.org/officeDocument/2006/relationships/image" Target="media/image102.png"/><Relationship Id="rId118" Type="http://schemas.openxmlformats.org/officeDocument/2006/relationships/image" Target="media/image107.png"/><Relationship Id="rId80" Type="http://schemas.openxmlformats.org/officeDocument/2006/relationships/image" Target="media/image70.png"/><Relationship Id="rId85" Type="http://schemas.openxmlformats.org/officeDocument/2006/relationships/image" Target="media/image75.png"/><Relationship Id="rId12" Type="http://schemas.openxmlformats.org/officeDocument/2006/relationships/image" Target="media/image2.bmp"/><Relationship Id="rId17" Type="http://schemas.openxmlformats.org/officeDocument/2006/relationships/image" Target="media/image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49.png"/><Relationship Id="rId103" Type="http://schemas.openxmlformats.org/officeDocument/2006/relationships/image" Target="media/image92.png"/><Relationship Id="rId108" Type="http://schemas.openxmlformats.org/officeDocument/2006/relationships/image" Target="media/image97.png"/><Relationship Id="rId124" Type="http://schemas.openxmlformats.org/officeDocument/2006/relationships/image" Target="media/image113.png"/><Relationship Id="rId129" Type="http://schemas.openxmlformats.org/officeDocument/2006/relationships/footer" Target="footer4.xml"/><Relationship Id="rId54" Type="http://schemas.openxmlformats.org/officeDocument/2006/relationships/image" Target="media/image44.png"/><Relationship Id="rId70" Type="http://schemas.openxmlformats.org/officeDocument/2006/relationships/image" Target="media/image60.png"/><Relationship Id="rId75" Type="http://schemas.openxmlformats.org/officeDocument/2006/relationships/image" Target="media/image65.png"/><Relationship Id="rId91" Type="http://schemas.openxmlformats.org/officeDocument/2006/relationships/image" Target="media/image81.png"/><Relationship Id="rId96" Type="http://schemas.openxmlformats.org/officeDocument/2006/relationships/image" Target="media/image85.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3.png"/><Relationship Id="rId28" Type="http://schemas.openxmlformats.org/officeDocument/2006/relationships/image" Target="media/image18.png"/><Relationship Id="rId49" Type="http://schemas.openxmlformats.org/officeDocument/2006/relationships/image" Target="media/image39.png"/><Relationship Id="rId114" Type="http://schemas.openxmlformats.org/officeDocument/2006/relationships/image" Target="media/image103.png"/><Relationship Id="rId119" Type="http://schemas.openxmlformats.org/officeDocument/2006/relationships/image" Target="media/image108.png"/><Relationship Id="rId44" Type="http://schemas.openxmlformats.org/officeDocument/2006/relationships/image" Target="media/image34.png"/><Relationship Id="rId60" Type="http://schemas.openxmlformats.org/officeDocument/2006/relationships/image" Target="media/image50.png"/><Relationship Id="rId65" Type="http://schemas.openxmlformats.org/officeDocument/2006/relationships/image" Target="media/image55.png"/><Relationship Id="rId81" Type="http://schemas.openxmlformats.org/officeDocument/2006/relationships/image" Target="media/image71.png"/><Relationship Id="rId86" Type="http://schemas.openxmlformats.org/officeDocument/2006/relationships/image" Target="media/image76.png"/><Relationship Id="rId130" Type="http://schemas.openxmlformats.org/officeDocument/2006/relationships/fontTable" Target="fontTable.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109" Type="http://schemas.openxmlformats.org/officeDocument/2006/relationships/image" Target="media/image98.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openxmlformats.org/officeDocument/2006/relationships/image" Target="media/image66.png"/><Relationship Id="rId97" Type="http://schemas.openxmlformats.org/officeDocument/2006/relationships/image" Target="media/image86.png"/><Relationship Id="rId104" Type="http://schemas.openxmlformats.org/officeDocument/2006/relationships/image" Target="media/image93.png"/><Relationship Id="rId120" Type="http://schemas.openxmlformats.org/officeDocument/2006/relationships/image" Target="media/image109.png"/><Relationship Id="rId125" Type="http://schemas.openxmlformats.org/officeDocument/2006/relationships/image" Target="media/image114.png"/><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image" Target="media/image82.png"/><Relationship Id="rId2" Type="http://schemas.openxmlformats.org/officeDocument/2006/relationships/numbering" Target="numbering.xml"/><Relationship Id="rId29" Type="http://schemas.openxmlformats.org/officeDocument/2006/relationships/image" Target="media/image19.png"/><Relationship Id="rId24" Type="http://schemas.openxmlformats.org/officeDocument/2006/relationships/image" Target="media/image14.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image" Target="media/image56.png"/><Relationship Id="rId87" Type="http://schemas.openxmlformats.org/officeDocument/2006/relationships/image" Target="media/image77.png"/><Relationship Id="rId110" Type="http://schemas.openxmlformats.org/officeDocument/2006/relationships/image" Target="media/image99.png"/><Relationship Id="rId115" Type="http://schemas.openxmlformats.org/officeDocument/2006/relationships/image" Target="media/image104.png"/><Relationship Id="rId131" Type="http://schemas.openxmlformats.org/officeDocument/2006/relationships/theme" Target="theme/theme1.xml"/><Relationship Id="rId61" Type="http://schemas.openxmlformats.org/officeDocument/2006/relationships/image" Target="media/image51.png"/><Relationship Id="rId82" Type="http://schemas.openxmlformats.org/officeDocument/2006/relationships/image" Target="media/image72.png"/><Relationship Id="rId19" Type="http://schemas.openxmlformats.org/officeDocument/2006/relationships/image" Target="media/image9.png"/><Relationship Id="rId14" Type="http://schemas.openxmlformats.org/officeDocument/2006/relationships/image" Target="media/image4.png"/><Relationship Id="rId30" Type="http://schemas.openxmlformats.org/officeDocument/2006/relationships/image" Target="media/image20.png"/><Relationship Id="rId35" Type="http://schemas.openxmlformats.org/officeDocument/2006/relationships/image" Target="media/image25.png"/><Relationship Id="rId56" Type="http://schemas.openxmlformats.org/officeDocument/2006/relationships/image" Target="media/image46.png"/><Relationship Id="rId77" Type="http://schemas.openxmlformats.org/officeDocument/2006/relationships/image" Target="media/image67.png"/><Relationship Id="rId100" Type="http://schemas.openxmlformats.org/officeDocument/2006/relationships/image" Target="media/image89.png"/><Relationship Id="rId105" Type="http://schemas.openxmlformats.org/officeDocument/2006/relationships/image" Target="media/image94.png"/><Relationship Id="rId126" Type="http://schemas.openxmlformats.org/officeDocument/2006/relationships/image" Target="media/image115.png"/><Relationship Id="rId8" Type="http://schemas.openxmlformats.org/officeDocument/2006/relationships/image" Target="media/image1.png"/><Relationship Id="rId51" Type="http://schemas.openxmlformats.org/officeDocument/2006/relationships/image" Target="media/image41.png"/><Relationship Id="rId72" Type="http://schemas.openxmlformats.org/officeDocument/2006/relationships/image" Target="media/image62.png"/><Relationship Id="rId93" Type="http://schemas.openxmlformats.org/officeDocument/2006/relationships/image" Target="media/image83.png"/><Relationship Id="rId98" Type="http://schemas.openxmlformats.org/officeDocument/2006/relationships/image" Target="media/image87.png"/><Relationship Id="rId121" Type="http://schemas.openxmlformats.org/officeDocument/2006/relationships/image" Target="media/image110.png"/><Relationship Id="rId3" Type="http://schemas.openxmlformats.org/officeDocument/2006/relationships/styles" Target="styles.xml"/><Relationship Id="rId25" Type="http://schemas.openxmlformats.org/officeDocument/2006/relationships/image" Target="media/image15.png"/><Relationship Id="rId46" Type="http://schemas.openxmlformats.org/officeDocument/2006/relationships/image" Target="media/image36.png"/><Relationship Id="rId67" Type="http://schemas.openxmlformats.org/officeDocument/2006/relationships/image" Target="media/image57.png"/><Relationship Id="rId116" Type="http://schemas.openxmlformats.org/officeDocument/2006/relationships/image" Target="media/image105.png"/><Relationship Id="rId20" Type="http://schemas.openxmlformats.org/officeDocument/2006/relationships/image" Target="media/image10.png"/><Relationship Id="rId41" Type="http://schemas.openxmlformats.org/officeDocument/2006/relationships/image" Target="media/image31.png"/><Relationship Id="rId62" Type="http://schemas.openxmlformats.org/officeDocument/2006/relationships/image" Target="media/image52.png"/><Relationship Id="rId83" Type="http://schemas.openxmlformats.org/officeDocument/2006/relationships/image" Target="media/image73.png"/><Relationship Id="rId88" Type="http://schemas.openxmlformats.org/officeDocument/2006/relationships/image" Target="media/image78.png"/><Relationship Id="rId111" Type="http://schemas.openxmlformats.org/officeDocument/2006/relationships/image" Target="media/image100.png"/><Relationship Id="rId15" Type="http://schemas.openxmlformats.org/officeDocument/2006/relationships/image" Target="media/image5.png"/><Relationship Id="rId36" Type="http://schemas.openxmlformats.org/officeDocument/2006/relationships/image" Target="media/image26.png"/><Relationship Id="rId57" Type="http://schemas.openxmlformats.org/officeDocument/2006/relationships/image" Target="media/image47.png"/><Relationship Id="rId106" Type="http://schemas.openxmlformats.org/officeDocument/2006/relationships/image" Target="media/image95.png"/><Relationship Id="rId127" Type="http://schemas.openxmlformats.org/officeDocument/2006/relationships/image" Target="media/image116.png"/><Relationship Id="rId10" Type="http://schemas.openxmlformats.org/officeDocument/2006/relationships/footer" Target="footer2.xml"/><Relationship Id="rId31" Type="http://schemas.openxmlformats.org/officeDocument/2006/relationships/image" Target="media/image21.png"/><Relationship Id="rId52" Type="http://schemas.openxmlformats.org/officeDocument/2006/relationships/image" Target="media/image42.png"/><Relationship Id="rId73" Type="http://schemas.openxmlformats.org/officeDocument/2006/relationships/image" Target="media/image63.png"/><Relationship Id="rId78" Type="http://schemas.openxmlformats.org/officeDocument/2006/relationships/image" Target="media/image68.png"/><Relationship Id="rId94" Type="http://schemas.openxmlformats.org/officeDocument/2006/relationships/image" Target="media/image84.png"/><Relationship Id="rId99" Type="http://schemas.openxmlformats.org/officeDocument/2006/relationships/image" Target="media/image88.png"/><Relationship Id="rId101" Type="http://schemas.openxmlformats.org/officeDocument/2006/relationships/image" Target="media/image90.png"/><Relationship Id="rId122" Type="http://schemas.openxmlformats.org/officeDocument/2006/relationships/image" Target="media/image111.png"/><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ED787E-0C87-47F8-A83A-EC81FE3A41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4383</TotalTime>
  <Pages>88</Pages>
  <Words>12680</Words>
  <Characters>72278</Characters>
  <Application>Microsoft Office Word</Application>
  <DocSecurity>0</DocSecurity>
  <Lines>602</Lines>
  <Paragraphs>169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Justin Gamble</dc:creator>
  <cp:keywords/>
  <dc:description/>
  <cp:lastModifiedBy>Amanda Bevilacqua</cp:lastModifiedBy>
  <cp:revision>52</cp:revision>
  <cp:lastPrinted>2018-05-30T16:55:00Z</cp:lastPrinted>
  <dcterms:created xsi:type="dcterms:W3CDTF">2016-09-06T15:17:00Z</dcterms:created>
  <dcterms:modified xsi:type="dcterms:W3CDTF">2018-05-30T17:39:00Z</dcterms:modified>
</cp:coreProperties>
</file>